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19647" w14:textId="4159371F" w:rsidR="00C570E6" w:rsidRPr="00593DFA" w:rsidRDefault="005501DF" w:rsidP="00593DFA">
      <w:pPr>
        <w:pStyle w:val="a3"/>
        <w:kinsoku w:val="0"/>
        <w:overflowPunct w:val="0"/>
        <w:spacing w:line="0" w:lineRule="atLeast"/>
        <w:ind w:left="0"/>
        <w:jc w:val="center"/>
        <w:rPr>
          <w:rFonts w:ascii="標楷體" w:eastAsia="標楷體" w:cs="標楷體"/>
          <w:color w:val="0000FF"/>
          <w:sz w:val="44"/>
          <w:szCs w:val="44"/>
        </w:rPr>
      </w:pPr>
      <w:bookmarkStart w:id="0" w:name="_Hlk200966882"/>
      <w:bookmarkEnd w:id="0"/>
      <w:r w:rsidRPr="00593DFA">
        <w:rPr>
          <w:rFonts w:ascii="標楷體" w:eastAsia="標楷體" w:cs="標楷體" w:hint="eastAsia"/>
          <w:color w:val="0000FF"/>
          <w:sz w:val="44"/>
          <w:szCs w:val="44"/>
        </w:rPr>
        <w:t>【遊</w:t>
      </w:r>
      <w:r w:rsidR="00541DFD" w:rsidRPr="00593DFA">
        <w:rPr>
          <w:rFonts w:ascii="標楷體" w:eastAsia="標楷體" w:cs="標楷體" w:hint="eastAsia"/>
          <w:color w:val="0000FF"/>
          <w:sz w:val="44"/>
          <w:szCs w:val="44"/>
        </w:rPr>
        <w:t>遍中國</w:t>
      </w:r>
      <w:r w:rsidRPr="00593DFA">
        <w:rPr>
          <w:rFonts w:ascii="標楷體" w:eastAsia="標楷體" w:cs="標楷體" w:hint="eastAsia"/>
          <w:color w:val="0000FF"/>
          <w:sz w:val="44"/>
          <w:szCs w:val="44"/>
        </w:rPr>
        <w:t>】</w:t>
      </w:r>
      <w:r w:rsidR="00541DFD" w:rsidRPr="00593DFA">
        <w:rPr>
          <w:rFonts w:ascii="標楷體" w:eastAsia="標楷體" w:cs="標楷體" w:hint="eastAsia"/>
          <w:color w:val="0000FF"/>
          <w:sz w:val="44"/>
          <w:szCs w:val="44"/>
        </w:rPr>
        <w:t>北疆</w:t>
      </w:r>
      <w:r w:rsidR="00541DFD" w:rsidRPr="00593DFA">
        <w:rPr>
          <w:rFonts w:ascii="標楷體" w:eastAsia="標楷體" w:cs="標楷體"/>
          <w:color w:val="0000FF"/>
          <w:sz w:val="44"/>
          <w:szCs w:val="44"/>
        </w:rPr>
        <w:t>.</w:t>
      </w:r>
      <w:r w:rsidR="00541DFD" w:rsidRPr="00593DFA">
        <w:rPr>
          <w:rFonts w:ascii="標楷體" w:eastAsia="標楷體" w:cs="標楷體" w:hint="eastAsia"/>
          <w:color w:val="0000FF"/>
          <w:sz w:val="44"/>
          <w:szCs w:val="44"/>
        </w:rPr>
        <w:t>可可托海</w:t>
      </w:r>
      <w:r w:rsidR="00541DFD" w:rsidRPr="00593DFA">
        <w:rPr>
          <w:rFonts w:ascii="標楷體" w:eastAsia="標楷體" w:cs="標楷體"/>
          <w:color w:val="0000FF"/>
          <w:sz w:val="44"/>
          <w:szCs w:val="44"/>
        </w:rPr>
        <w:t>.</w:t>
      </w:r>
      <w:r w:rsidR="00541DFD" w:rsidRPr="00593DFA">
        <w:rPr>
          <w:rFonts w:ascii="標楷體" w:eastAsia="標楷體" w:cs="標楷體" w:hint="eastAsia"/>
          <w:color w:val="0000FF"/>
          <w:sz w:val="44"/>
          <w:szCs w:val="44"/>
        </w:rPr>
        <w:t>喀納斯</w:t>
      </w:r>
      <w:r w:rsidR="00541DFD" w:rsidRPr="00593DFA">
        <w:rPr>
          <w:rFonts w:ascii="標楷體" w:eastAsia="標楷體" w:cs="標楷體"/>
          <w:color w:val="0000FF"/>
          <w:sz w:val="44"/>
          <w:szCs w:val="44"/>
        </w:rPr>
        <w:t>.</w:t>
      </w:r>
      <w:r w:rsidR="00541DFD" w:rsidRPr="00593DFA">
        <w:rPr>
          <w:rFonts w:ascii="標楷體" w:eastAsia="標楷體" w:cs="標楷體" w:hint="eastAsia"/>
          <w:color w:val="0000FF"/>
          <w:sz w:val="44"/>
          <w:szCs w:val="44"/>
        </w:rPr>
        <w:t>天山獨庫公路</w:t>
      </w:r>
      <w:r w:rsidR="00593DFA">
        <w:rPr>
          <w:rFonts w:ascii="標楷體" w:eastAsia="標楷體" w:cs="標楷體"/>
          <w:color w:val="0000FF"/>
          <w:sz w:val="44"/>
          <w:szCs w:val="44"/>
        </w:rPr>
        <w:t>～</w:t>
      </w:r>
      <w:r w:rsidR="00541DFD" w:rsidRPr="00593DFA">
        <w:rPr>
          <w:rFonts w:ascii="標楷體" w:eastAsia="標楷體" w:cs="標楷體" w:hint="eastAsia"/>
          <w:color w:val="0000FF"/>
          <w:sz w:val="44"/>
          <w:szCs w:val="44"/>
        </w:rPr>
        <w:t>巴音布魯克</w:t>
      </w:r>
      <w:r w:rsidRPr="00593DFA">
        <w:rPr>
          <w:rFonts w:ascii="標楷體" w:eastAsia="標楷體" w:cs="標楷體" w:hint="eastAsia"/>
          <w:color w:val="0000FF"/>
          <w:sz w:val="44"/>
          <w:szCs w:val="44"/>
        </w:rPr>
        <w:t>１２</w:t>
      </w:r>
      <w:r w:rsidR="00541DFD" w:rsidRPr="00593DFA">
        <w:rPr>
          <w:rFonts w:ascii="標楷體" w:eastAsia="標楷體" w:cs="標楷體" w:hint="eastAsia"/>
          <w:color w:val="0000FF"/>
          <w:sz w:val="44"/>
          <w:szCs w:val="44"/>
        </w:rPr>
        <w:t>日</w:t>
      </w:r>
    </w:p>
    <w:p w14:paraId="6B4F0B5D" w14:textId="77777777" w:rsidR="00C570E6" w:rsidRDefault="00541DFD" w:rsidP="00593DFA">
      <w:pPr>
        <w:pStyle w:val="a3"/>
        <w:kinsoku w:val="0"/>
        <w:overflowPunct w:val="0"/>
        <w:spacing w:line="0" w:lineRule="atLeast"/>
        <w:ind w:left="0"/>
        <w:rPr>
          <w:b/>
          <w:bCs/>
          <w:color w:val="FF3300"/>
          <w:sz w:val="32"/>
          <w:szCs w:val="32"/>
        </w:rPr>
      </w:pPr>
      <w:r>
        <w:rPr>
          <w:rFonts w:hint="eastAsia"/>
          <w:b/>
          <w:bCs/>
          <w:color w:val="FF3300"/>
          <w:sz w:val="32"/>
          <w:szCs w:val="32"/>
        </w:rPr>
        <w:t>【航空公司】中國南方航空</w:t>
      </w:r>
    </w:p>
    <w:p w14:paraId="4442760E" w14:textId="06E5563D" w:rsidR="00C570E6" w:rsidRPr="005501DF" w:rsidRDefault="005501DF" w:rsidP="00593DFA">
      <w:pPr>
        <w:pStyle w:val="2"/>
        <w:kinsoku w:val="0"/>
        <w:overflowPunct w:val="0"/>
        <w:spacing w:line="0" w:lineRule="atLeast"/>
        <w:ind w:left="0"/>
        <w:rPr>
          <w:color w:val="E16C09"/>
          <w:sz w:val="24"/>
          <w:szCs w:val="24"/>
        </w:rPr>
      </w:pPr>
      <w:r>
        <w:rPr>
          <w:color w:val="E16C09"/>
          <w:sz w:val="24"/>
          <w:szCs w:val="24"/>
        </w:rPr>
        <w:t>（</w:t>
      </w:r>
      <w:r w:rsidR="00541DFD" w:rsidRPr="005501DF">
        <w:rPr>
          <w:rFonts w:hint="eastAsia"/>
          <w:color w:val="E16C09"/>
          <w:sz w:val="24"/>
          <w:szCs w:val="24"/>
        </w:rPr>
        <w:t>以下航班時間</w:t>
      </w:r>
      <w:r w:rsidR="00541DFD" w:rsidRPr="005501DF">
        <w:rPr>
          <w:color w:val="E16C09"/>
          <w:sz w:val="24"/>
          <w:szCs w:val="24"/>
        </w:rPr>
        <w:t>&amp;</w:t>
      </w:r>
      <w:r w:rsidR="00541DFD" w:rsidRPr="005501DF">
        <w:rPr>
          <w:rFonts w:hint="eastAsia"/>
          <w:color w:val="E16C09"/>
          <w:sz w:val="24"/>
          <w:szCs w:val="24"/>
        </w:rPr>
        <w:t>接駁時刻等，僅提供參考，實際請以出發日航班為主</w:t>
      </w:r>
      <w:r>
        <w:rPr>
          <w:color w:val="E16C09"/>
          <w:sz w:val="24"/>
          <w:szCs w:val="24"/>
        </w:rPr>
        <w:t>）</w:t>
      </w:r>
    </w:p>
    <w:tbl>
      <w:tblPr>
        <w:tblW w:w="4900" w:type="pct"/>
        <w:jc w:val="center"/>
        <w:tblLayout w:type="fixed"/>
        <w:tblCellMar>
          <w:left w:w="0" w:type="dxa"/>
          <w:right w:w="0" w:type="dxa"/>
        </w:tblCellMar>
        <w:tblLook w:val="0000" w:firstRow="0" w:lastRow="0" w:firstColumn="0" w:lastColumn="0" w:noHBand="0" w:noVBand="0"/>
      </w:tblPr>
      <w:tblGrid>
        <w:gridCol w:w="1238"/>
        <w:gridCol w:w="1705"/>
        <w:gridCol w:w="1706"/>
        <w:gridCol w:w="1503"/>
        <w:gridCol w:w="1368"/>
        <w:gridCol w:w="1451"/>
        <w:gridCol w:w="1478"/>
      </w:tblGrid>
      <w:tr w:rsidR="00DC3627" w14:paraId="736AFBD8" w14:textId="77777777" w:rsidTr="00CE7EF2">
        <w:trPr>
          <w:jc w:val="center"/>
        </w:trPr>
        <w:tc>
          <w:tcPr>
            <w:tcW w:w="1283" w:type="dxa"/>
            <w:tcBorders>
              <w:top w:val="none" w:sz="6" w:space="0" w:color="auto"/>
              <w:left w:val="none" w:sz="6" w:space="0" w:color="auto"/>
              <w:bottom w:val="none" w:sz="6" w:space="0" w:color="auto"/>
              <w:right w:val="none" w:sz="6" w:space="0" w:color="auto"/>
            </w:tcBorders>
            <w:shd w:val="clear" w:color="auto" w:fill="6FAC46"/>
            <w:vAlign w:val="center"/>
          </w:tcPr>
          <w:p w14:paraId="44B7CA1B" w14:textId="77777777" w:rsidR="00DC3627" w:rsidRDefault="00DC3627" w:rsidP="00CE7EF2">
            <w:pPr>
              <w:pStyle w:val="TableParagraph"/>
              <w:kinsoku w:val="0"/>
              <w:overflowPunct w:val="0"/>
              <w:spacing w:line="0" w:lineRule="atLeast"/>
              <w:ind w:left="0"/>
              <w:jc w:val="center"/>
              <w:rPr>
                <w:b/>
                <w:bCs/>
                <w:color w:val="FFFFFF"/>
                <w:sz w:val="26"/>
                <w:szCs w:val="26"/>
              </w:rPr>
            </w:pPr>
            <w:r>
              <w:rPr>
                <w:rFonts w:hint="eastAsia"/>
                <w:b/>
                <w:bCs/>
                <w:color w:val="FFFFFF"/>
                <w:sz w:val="26"/>
                <w:szCs w:val="26"/>
              </w:rPr>
              <w:t>程別</w:t>
            </w:r>
          </w:p>
        </w:tc>
        <w:tc>
          <w:tcPr>
            <w:tcW w:w="1768" w:type="dxa"/>
            <w:tcBorders>
              <w:top w:val="none" w:sz="6" w:space="0" w:color="auto"/>
              <w:left w:val="none" w:sz="6" w:space="0" w:color="auto"/>
              <w:bottom w:val="none" w:sz="6" w:space="0" w:color="auto"/>
              <w:right w:val="none" w:sz="6" w:space="0" w:color="auto"/>
            </w:tcBorders>
            <w:shd w:val="clear" w:color="auto" w:fill="6FAC46"/>
            <w:vAlign w:val="center"/>
          </w:tcPr>
          <w:p w14:paraId="59D15189" w14:textId="77777777" w:rsidR="00DC3627" w:rsidRDefault="00DC3627" w:rsidP="00CE7EF2">
            <w:pPr>
              <w:pStyle w:val="TableParagraph"/>
              <w:kinsoku w:val="0"/>
              <w:overflowPunct w:val="0"/>
              <w:spacing w:line="0" w:lineRule="atLeast"/>
              <w:ind w:left="0"/>
              <w:jc w:val="center"/>
              <w:rPr>
                <w:b/>
                <w:bCs/>
                <w:color w:val="FFFFFF"/>
                <w:sz w:val="26"/>
                <w:szCs w:val="26"/>
              </w:rPr>
            </w:pPr>
            <w:r>
              <w:rPr>
                <w:rFonts w:hint="eastAsia"/>
                <w:b/>
                <w:bCs/>
                <w:color w:val="FFFFFF"/>
                <w:sz w:val="26"/>
                <w:szCs w:val="26"/>
              </w:rPr>
              <w:t>起飛地</w:t>
            </w:r>
          </w:p>
        </w:tc>
        <w:tc>
          <w:tcPr>
            <w:tcW w:w="1769" w:type="dxa"/>
            <w:tcBorders>
              <w:top w:val="none" w:sz="6" w:space="0" w:color="auto"/>
              <w:left w:val="none" w:sz="6" w:space="0" w:color="auto"/>
              <w:bottom w:val="none" w:sz="6" w:space="0" w:color="auto"/>
              <w:right w:val="none" w:sz="6" w:space="0" w:color="auto"/>
            </w:tcBorders>
            <w:shd w:val="clear" w:color="auto" w:fill="6FAC46"/>
            <w:vAlign w:val="center"/>
          </w:tcPr>
          <w:p w14:paraId="4E31EBE8" w14:textId="77777777" w:rsidR="00DC3627" w:rsidRDefault="00DC3627" w:rsidP="00CE7EF2">
            <w:pPr>
              <w:pStyle w:val="TableParagraph"/>
              <w:kinsoku w:val="0"/>
              <w:overflowPunct w:val="0"/>
              <w:spacing w:line="0" w:lineRule="atLeast"/>
              <w:ind w:left="0"/>
              <w:jc w:val="center"/>
              <w:rPr>
                <w:b/>
                <w:bCs/>
                <w:color w:val="FFFFFF"/>
                <w:sz w:val="26"/>
                <w:szCs w:val="26"/>
              </w:rPr>
            </w:pPr>
            <w:r>
              <w:rPr>
                <w:rFonts w:hint="eastAsia"/>
                <w:b/>
                <w:bCs/>
                <w:color w:val="FFFFFF"/>
                <w:sz w:val="26"/>
                <w:szCs w:val="26"/>
              </w:rPr>
              <w:t>抵達地</w:t>
            </w:r>
          </w:p>
        </w:tc>
        <w:tc>
          <w:tcPr>
            <w:tcW w:w="1559" w:type="dxa"/>
            <w:tcBorders>
              <w:top w:val="none" w:sz="6" w:space="0" w:color="auto"/>
              <w:left w:val="none" w:sz="6" w:space="0" w:color="auto"/>
              <w:bottom w:val="none" w:sz="6" w:space="0" w:color="auto"/>
              <w:right w:val="none" w:sz="6" w:space="0" w:color="auto"/>
            </w:tcBorders>
            <w:shd w:val="clear" w:color="auto" w:fill="6FAC46"/>
            <w:vAlign w:val="center"/>
          </w:tcPr>
          <w:p w14:paraId="6C33F5C6" w14:textId="77777777" w:rsidR="00DC3627" w:rsidRDefault="00DC3627" w:rsidP="00CE7EF2">
            <w:pPr>
              <w:pStyle w:val="TableParagraph"/>
              <w:kinsoku w:val="0"/>
              <w:overflowPunct w:val="0"/>
              <w:spacing w:line="0" w:lineRule="atLeast"/>
              <w:ind w:left="0"/>
              <w:jc w:val="center"/>
              <w:rPr>
                <w:b/>
                <w:bCs/>
                <w:color w:val="FFFFFF"/>
                <w:w w:val="95"/>
                <w:sz w:val="26"/>
                <w:szCs w:val="26"/>
              </w:rPr>
            </w:pPr>
            <w:r>
              <w:rPr>
                <w:rFonts w:hint="eastAsia"/>
                <w:b/>
                <w:bCs/>
                <w:color w:val="FFFFFF"/>
                <w:w w:val="95"/>
                <w:sz w:val="26"/>
                <w:szCs w:val="26"/>
              </w:rPr>
              <w:t>航空公司</w:t>
            </w:r>
          </w:p>
        </w:tc>
        <w:tc>
          <w:tcPr>
            <w:tcW w:w="1418" w:type="dxa"/>
            <w:tcBorders>
              <w:top w:val="none" w:sz="6" w:space="0" w:color="auto"/>
              <w:left w:val="none" w:sz="6" w:space="0" w:color="auto"/>
              <w:bottom w:val="none" w:sz="6" w:space="0" w:color="auto"/>
              <w:right w:val="none" w:sz="6" w:space="0" w:color="auto"/>
            </w:tcBorders>
            <w:shd w:val="clear" w:color="auto" w:fill="6FAC46"/>
            <w:vAlign w:val="center"/>
          </w:tcPr>
          <w:p w14:paraId="2068AC9C" w14:textId="77777777" w:rsidR="00DC3627" w:rsidRDefault="00DC3627" w:rsidP="00CE7EF2">
            <w:pPr>
              <w:pStyle w:val="TableParagraph"/>
              <w:kinsoku w:val="0"/>
              <w:overflowPunct w:val="0"/>
              <w:spacing w:line="0" w:lineRule="atLeast"/>
              <w:ind w:left="0"/>
              <w:jc w:val="center"/>
              <w:rPr>
                <w:b/>
                <w:bCs/>
                <w:color w:val="FFFFFF"/>
                <w:sz w:val="26"/>
                <w:szCs w:val="26"/>
              </w:rPr>
            </w:pPr>
            <w:r>
              <w:rPr>
                <w:rFonts w:hint="eastAsia"/>
                <w:b/>
                <w:bCs/>
                <w:color w:val="FFFFFF"/>
                <w:sz w:val="26"/>
                <w:szCs w:val="26"/>
              </w:rPr>
              <w:t>航班編號</w:t>
            </w:r>
          </w:p>
        </w:tc>
        <w:tc>
          <w:tcPr>
            <w:tcW w:w="1505" w:type="dxa"/>
            <w:tcBorders>
              <w:top w:val="none" w:sz="6" w:space="0" w:color="auto"/>
              <w:left w:val="none" w:sz="6" w:space="0" w:color="auto"/>
              <w:bottom w:val="none" w:sz="6" w:space="0" w:color="auto"/>
              <w:right w:val="none" w:sz="6" w:space="0" w:color="auto"/>
            </w:tcBorders>
            <w:shd w:val="clear" w:color="auto" w:fill="6FAC46"/>
            <w:vAlign w:val="center"/>
          </w:tcPr>
          <w:p w14:paraId="6AB2A3ED" w14:textId="77777777" w:rsidR="00DC3627" w:rsidRDefault="00DC3627" w:rsidP="00CE7EF2">
            <w:pPr>
              <w:pStyle w:val="TableParagraph"/>
              <w:kinsoku w:val="0"/>
              <w:overflowPunct w:val="0"/>
              <w:spacing w:line="0" w:lineRule="atLeast"/>
              <w:ind w:left="0"/>
              <w:jc w:val="center"/>
              <w:rPr>
                <w:b/>
                <w:bCs/>
                <w:color w:val="FFFFFF"/>
                <w:sz w:val="26"/>
                <w:szCs w:val="26"/>
              </w:rPr>
            </w:pPr>
            <w:r>
              <w:rPr>
                <w:rFonts w:hint="eastAsia"/>
                <w:b/>
                <w:bCs/>
                <w:color w:val="FFFFFF"/>
                <w:sz w:val="26"/>
                <w:szCs w:val="26"/>
              </w:rPr>
              <w:t>出發時間</w:t>
            </w:r>
          </w:p>
        </w:tc>
        <w:tc>
          <w:tcPr>
            <w:tcW w:w="1533" w:type="dxa"/>
            <w:tcBorders>
              <w:top w:val="none" w:sz="6" w:space="0" w:color="auto"/>
              <w:left w:val="none" w:sz="6" w:space="0" w:color="auto"/>
              <w:bottom w:val="none" w:sz="6" w:space="0" w:color="auto"/>
              <w:right w:val="none" w:sz="6" w:space="0" w:color="auto"/>
            </w:tcBorders>
            <w:shd w:val="clear" w:color="auto" w:fill="6FAC46"/>
            <w:vAlign w:val="center"/>
          </w:tcPr>
          <w:p w14:paraId="6247B155" w14:textId="77777777" w:rsidR="00DC3627" w:rsidRDefault="00DC3627" w:rsidP="00CE7EF2">
            <w:pPr>
              <w:pStyle w:val="TableParagraph"/>
              <w:kinsoku w:val="0"/>
              <w:overflowPunct w:val="0"/>
              <w:spacing w:line="0" w:lineRule="atLeast"/>
              <w:ind w:left="0"/>
              <w:jc w:val="center"/>
              <w:rPr>
                <w:b/>
                <w:bCs/>
                <w:color w:val="FFFFFF"/>
                <w:sz w:val="26"/>
                <w:szCs w:val="26"/>
              </w:rPr>
            </w:pPr>
            <w:r>
              <w:rPr>
                <w:rFonts w:hint="eastAsia"/>
                <w:b/>
                <w:bCs/>
                <w:color w:val="FFFFFF"/>
                <w:sz w:val="26"/>
                <w:szCs w:val="26"/>
              </w:rPr>
              <w:t>抵達時間</w:t>
            </w:r>
          </w:p>
        </w:tc>
      </w:tr>
      <w:tr w:rsidR="00DC3627" w14:paraId="25E3F69B" w14:textId="77777777" w:rsidTr="00CE7EF2">
        <w:trPr>
          <w:jc w:val="center"/>
        </w:trPr>
        <w:tc>
          <w:tcPr>
            <w:tcW w:w="1283" w:type="dxa"/>
            <w:tcBorders>
              <w:top w:val="none" w:sz="6" w:space="0" w:color="auto"/>
              <w:left w:val="single" w:sz="4" w:space="0" w:color="A8D08D"/>
              <w:bottom w:val="single" w:sz="4" w:space="0" w:color="A8D08D"/>
              <w:right w:val="single" w:sz="4" w:space="0" w:color="A8D08D"/>
            </w:tcBorders>
            <w:shd w:val="clear" w:color="auto" w:fill="E1EED9"/>
            <w:vAlign w:val="center"/>
          </w:tcPr>
          <w:p w14:paraId="6A4C71DF"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第一天</w:t>
            </w:r>
          </w:p>
        </w:tc>
        <w:tc>
          <w:tcPr>
            <w:tcW w:w="1768" w:type="dxa"/>
            <w:tcBorders>
              <w:top w:val="none" w:sz="6" w:space="0" w:color="auto"/>
              <w:left w:val="single" w:sz="4" w:space="0" w:color="A8D08D"/>
              <w:bottom w:val="single" w:sz="4" w:space="0" w:color="A8D08D"/>
              <w:right w:val="single" w:sz="4" w:space="0" w:color="A8D08D"/>
            </w:tcBorders>
            <w:shd w:val="clear" w:color="auto" w:fill="E1EED9"/>
            <w:vAlign w:val="center"/>
          </w:tcPr>
          <w:p w14:paraId="11B96124"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桃園</w:t>
            </w:r>
            <w:r>
              <w:rPr>
                <w:b/>
                <w:bCs/>
                <w:color w:val="0000FF"/>
              </w:rPr>
              <w:t>TPE</w:t>
            </w:r>
          </w:p>
        </w:tc>
        <w:tc>
          <w:tcPr>
            <w:tcW w:w="1769" w:type="dxa"/>
            <w:tcBorders>
              <w:top w:val="none" w:sz="6" w:space="0" w:color="auto"/>
              <w:left w:val="single" w:sz="4" w:space="0" w:color="A8D08D"/>
              <w:bottom w:val="single" w:sz="4" w:space="0" w:color="A8D08D"/>
              <w:right w:val="single" w:sz="4" w:space="0" w:color="A8D08D"/>
            </w:tcBorders>
            <w:shd w:val="clear" w:color="auto" w:fill="E1EED9"/>
            <w:vAlign w:val="center"/>
          </w:tcPr>
          <w:p w14:paraId="458624BC" w14:textId="0909130B" w:rsidR="00DC3627" w:rsidRDefault="00DC3627" w:rsidP="002B58C4">
            <w:pPr>
              <w:pStyle w:val="TableParagraph"/>
              <w:kinsoku w:val="0"/>
              <w:overflowPunct w:val="0"/>
              <w:spacing w:line="0" w:lineRule="atLeast"/>
              <w:ind w:left="0"/>
              <w:jc w:val="center"/>
              <w:rPr>
                <w:b/>
                <w:bCs/>
                <w:color w:val="0000FF"/>
              </w:rPr>
            </w:pPr>
            <w:r>
              <w:rPr>
                <w:rFonts w:hint="eastAsia"/>
                <w:b/>
                <w:bCs/>
                <w:color w:val="0000FF"/>
              </w:rPr>
              <w:t>鄭州</w:t>
            </w:r>
          </w:p>
        </w:tc>
        <w:tc>
          <w:tcPr>
            <w:tcW w:w="1559" w:type="dxa"/>
            <w:tcBorders>
              <w:top w:val="none" w:sz="6" w:space="0" w:color="auto"/>
              <w:left w:val="single" w:sz="4" w:space="0" w:color="A8D08D"/>
              <w:bottom w:val="single" w:sz="4" w:space="0" w:color="A8D08D"/>
              <w:right w:val="single" w:sz="4" w:space="0" w:color="A8D08D"/>
            </w:tcBorders>
            <w:shd w:val="clear" w:color="auto" w:fill="E1EED9"/>
            <w:vAlign w:val="center"/>
          </w:tcPr>
          <w:p w14:paraId="463C0E39"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南方航空</w:t>
            </w:r>
          </w:p>
        </w:tc>
        <w:tc>
          <w:tcPr>
            <w:tcW w:w="1418" w:type="dxa"/>
            <w:tcBorders>
              <w:top w:val="none" w:sz="6" w:space="0" w:color="auto"/>
              <w:left w:val="single" w:sz="4" w:space="0" w:color="A8D08D"/>
              <w:bottom w:val="single" w:sz="4" w:space="0" w:color="A8D08D"/>
              <w:right w:val="single" w:sz="4" w:space="0" w:color="A8D08D"/>
            </w:tcBorders>
            <w:shd w:val="clear" w:color="auto" w:fill="E1EED9"/>
            <w:vAlign w:val="center"/>
          </w:tcPr>
          <w:p w14:paraId="08FA76F4"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CZ3024</w:t>
            </w:r>
          </w:p>
        </w:tc>
        <w:tc>
          <w:tcPr>
            <w:tcW w:w="1505" w:type="dxa"/>
            <w:tcBorders>
              <w:top w:val="none" w:sz="6" w:space="0" w:color="auto"/>
              <w:left w:val="single" w:sz="4" w:space="0" w:color="A8D08D"/>
              <w:bottom w:val="single" w:sz="4" w:space="0" w:color="A8D08D"/>
              <w:right w:val="single" w:sz="4" w:space="0" w:color="A8D08D"/>
            </w:tcBorders>
            <w:shd w:val="clear" w:color="auto" w:fill="E1EED9"/>
            <w:vAlign w:val="center"/>
          </w:tcPr>
          <w:p w14:paraId="0BB224BE"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11:50</w:t>
            </w:r>
          </w:p>
        </w:tc>
        <w:tc>
          <w:tcPr>
            <w:tcW w:w="1533" w:type="dxa"/>
            <w:tcBorders>
              <w:top w:val="none" w:sz="6" w:space="0" w:color="auto"/>
              <w:left w:val="single" w:sz="4" w:space="0" w:color="A8D08D"/>
              <w:bottom w:val="single" w:sz="4" w:space="0" w:color="A8D08D"/>
              <w:right w:val="single" w:sz="4" w:space="0" w:color="A8D08D"/>
            </w:tcBorders>
            <w:shd w:val="clear" w:color="auto" w:fill="E1EED9"/>
            <w:vAlign w:val="center"/>
          </w:tcPr>
          <w:p w14:paraId="4C38460B"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14:45</w:t>
            </w:r>
          </w:p>
        </w:tc>
      </w:tr>
      <w:tr w:rsidR="00DC3627" w14:paraId="0DDC4311" w14:textId="77777777" w:rsidTr="00CE7EF2">
        <w:trPr>
          <w:jc w:val="center"/>
        </w:trPr>
        <w:tc>
          <w:tcPr>
            <w:tcW w:w="1283" w:type="dxa"/>
            <w:tcBorders>
              <w:top w:val="single" w:sz="4" w:space="0" w:color="A8D08D"/>
              <w:left w:val="single" w:sz="4" w:space="0" w:color="A8D08D"/>
              <w:bottom w:val="single" w:sz="4" w:space="0" w:color="A8D08D"/>
              <w:right w:val="single" w:sz="4" w:space="0" w:color="A8D08D"/>
            </w:tcBorders>
            <w:vAlign w:val="center"/>
          </w:tcPr>
          <w:p w14:paraId="35784D49"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第一天</w:t>
            </w:r>
          </w:p>
        </w:tc>
        <w:tc>
          <w:tcPr>
            <w:tcW w:w="1768" w:type="dxa"/>
            <w:tcBorders>
              <w:top w:val="single" w:sz="4" w:space="0" w:color="A8D08D"/>
              <w:left w:val="single" w:sz="4" w:space="0" w:color="A8D08D"/>
              <w:bottom w:val="single" w:sz="4" w:space="0" w:color="A8D08D"/>
              <w:right w:val="single" w:sz="4" w:space="0" w:color="A8D08D"/>
            </w:tcBorders>
            <w:vAlign w:val="center"/>
          </w:tcPr>
          <w:p w14:paraId="36B2B881" w14:textId="5E432AE8" w:rsidR="00DC3627" w:rsidRDefault="00DC3627" w:rsidP="002B58C4">
            <w:pPr>
              <w:pStyle w:val="TableParagraph"/>
              <w:kinsoku w:val="0"/>
              <w:overflowPunct w:val="0"/>
              <w:spacing w:line="0" w:lineRule="atLeast"/>
              <w:ind w:left="0"/>
              <w:jc w:val="center"/>
              <w:rPr>
                <w:b/>
                <w:bCs/>
                <w:color w:val="0000FF"/>
              </w:rPr>
            </w:pPr>
            <w:r>
              <w:rPr>
                <w:rFonts w:hint="eastAsia"/>
                <w:b/>
                <w:bCs/>
                <w:color w:val="0000FF"/>
              </w:rPr>
              <w:t>鄭州</w:t>
            </w:r>
          </w:p>
        </w:tc>
        <w:tc>
          <w:tcPr>
            <w:tcW w:w="1769" w:type="dxa"/>
            <w:tcBorders>
              <w:top w:val="single" w:sz="4" w:space="0" w:color="A8D08D"/>
              <w:left w:val="single" w:sz="4" w:space="0" w:color="A8D08D"/>
              <w:bottom w:val="single" w:sz="4" w:space="0" w:color="A8D08D"/>
              <w:right w:val="single" w:sz="4" w:space="0" w:color="A8D08D"/>
            </w:tcBorders>
            <w:vAlign w:val="center"/>
          </w:tcPr>
          <w:p w14:paraId="015D0296"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烏魯木齊</w:t>
            </w:r>
          </w:p>
        </w:tc>
        <w:tc>
          <w:tcPr>
            <w:tcW w:w="1559" w:type="dxa"/>
            <w:tcBorders>
              <w:top w:val="single" w:sz="4" w:space="0" w:color="A8D08D"/>
              <w:left w:val="single" w:sz="4" w:space="0" w:color="A8D08D"/>
              <w:bottom w:val="single" w:sz="4" w:space="0" w:color="A8D08D"/>
              <w:right w:val="single" w:sz="4" w:space="0" w:color="A8D08D"/>
            </w:tcBorders>
            <w:vAlign w:val="center"/>
          </w:tcPr>
          <w:p w14:paraId="6838E02C"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南方航空</w:t>
            </w:r>
          </w:p>
        </w:tc>
        <w:tc>
          <w:tcPr>
            <w:tcW w:w="1418" w:type="dxa"/>
            <w:tcBorders>
              <w:top w:val="single" w:sz="4" w:space="0" w:color="A8D08D"/>
              <w:left w:val="single" w:sz="4" w:space="0" w:color="A8D08D"/>
              <w:bottom w:val="single" w:sz="4" w:space="0" w:color="A8D08D"/>
              <w:right w:val="single" w:sz="4" w:space="0" w:color="A8D08D"/>
            </w:tcBorders>
            <w:vAlign w:val="center"/>
          </w:tcPr>
          <w:p w14:paraId="68FCF437"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CZ6918</w:t>
            </w:r>
          </w:p>
        </w:tc>
        <w:tc>
          <w:tcPr>
            <w:tcW w:w="1505" w:type="dxa"/>
            <w:tcBorders>
              <w:top w:val="single" w:sz="4" w:space="0" w:color="A8D08D"/>
              <w:left w:val="single" w:sz="4" w:space="0" w:color="A8D08D"/>
              <w:bottom w:val="single" w:sz="4" w:space="0" w:color="A8D08D"/>
              <w:right w:val="single" w:sz="4" w:space="0" w:color="A8D08D"/>
            </w:tcBorders>
            <w:vAlign w:val="center"/>
          </w:tcPr>
          <w:p w14:paraId="4B31CD6D"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20:40</w:t>
            </w:r>
          </w:p>
        </w:tc>
        <w:tc>
          <w:tcPr>
            <w:tcW w:w="1533" w:type="dxa"/>
            <w:tcBorders>
              <w:top w:val="single" w:sz="4" w:space="0" w:color="A8D08D"/>
              <w:left w:val="single" w:sz="4" w:space="0" w:color="A8D08D"/>
              <w:bottom w:val="single" w:sz="4" w:space="0" w:color="A8D08D"/>
              <w:right w:val="single" w:sz="4" w:space="0" w:color="A8D08D"/>
            </w:tcBorders>
            <w:vAlign w:val="center"/>
          </w:tcPr>
          <w:p w14:paraId="50A2BA92"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00:55+1</w:t>
            </w:r>
          </w:p>
        </w:tc>
      </w:tr>
      <w:tr w:rsidR="00DC3627" w14:paraId="08245E6B" w14:textId="77777777" w:rsidTr="00CE7EF2">
        <w:trPr>
          <w:jc w:val="center"/>
        </w:trPr>
        <w:tc>
          <w:tcPr>
            <w:tcW w:w="1283" w:type="dxa"/>
            <w:tcBorders>
              <w:top w:val="single" w:sz="4" w:space="0" w:color="A8D08D"/>
              <w:left w:val="single" w:sz="4" w:space="0" w:color="A8D08D"/>
              <w:bottom w:val="single" w:sz="4" w:space="0" w:color="A8D08D"/>
              <w:right w:val="single" w:sz="4" w:space="0" w:color="A8D08D"/>
            </w:tcBorders>
            <w:shd w:val="clear" w:color="auto" w:fill="E1EED9"/>
            <w:vAlign w:val="center"/>
          </w:tcPr>
          <w:p w14:paraId="5605965A"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第十一天</w:t>
            </w:r>
          </w:p>
        </w:tc>
        <w:tc>
          <w:tcPr>
            <w:tcW w:w="1768" w:type="dxa"/>
            <w:tcBorders>
              <w:top w:val="single" w:sz="4" w:space="0" w:color="A8D08D"/>
              <w:left w:val="single" w:sz="4" w:space="0" w:color="A8D08D"/>
              <w:bottom w:val="single" w:sz="4" w:space="0" w:color="A8D08D"/>
              <w:right w:val="single" w:sz="4" w:space="0" w:color="A8D08D"/>
            </w:tcBorders>
            <w:shd w:val="clear" w:color="auto" w:fill="E1EED9"/>
            <w:vAlign w:val="center"/>
          </w:tcPr>
          <w:p w14:paraId="2F65D6DC"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烏魯木齊</w:t>
            </w:r>
          </w:p>
        </w:tc>
        <w:tc>
          <w:tcPr>
            <w:tcW w:w="1769" w:type="dxa"/>
            <w:tcBorders>
              <w:top w:val="single" w:sz="4" w:space="0" w:color="A8D08D"/>
              <w:left w:val="single" w:sz="4" w:space="0" w:color="A8D08D"/>
              <w:bottom w:val="single" w:sz="4" w:space="0" w:color="A8D08D"/>
              <w:right w:val="single" w:sz="4" w:space="0" w:color="A8D08D"/>
            </w:tcBorders>
            <w:shd w:val="clear" w:color="auto" w:fill="E1EED9"/>
            <w:vAlign w:val="center"/>
          </w:tcPr>
          <w:p w14:paraId="70F0796E" w14:textId="017749B0" w:rsidR="00DC3627" w:rsidRDefault="00DC3627" w:rsidP="002B58C4">
            <w:pPr>
              <w:pStyle w:val="TableParagraph"/>
              <w:kinsoku w:val="0"/>
              <w:overflowPunct w:val="0"/>
              <w:spacing w:line="0" w:lineRule="atLeast"/>
              <w:ind w:left="0"/>
              <w:jc w:val="center"/>
              <w:rPr>
                <w:b/>
                <w:bCs/>
                <w:color w:val="0000FF"/>
              </w:rPr>
            </w:pPr>
            <w:r>
              <w:rPr>
                <w:rFonts w:hint="eastAsia"/>
                <w:b/>
                <w:bCs/>
                <w:color w:val="0000FF"/>
              </w:rPr>
              <w:t>鄭州</w:t>
            </w:r>
          </w:p>
        </w:tc>
        <w:tc>
          <w:tcPr>
            <w:tcW w:w="1559" w:type="dxa"/>
            <w:tcBorders>
              <w:top w:val="single" w:sz="4" w:space="0" w:color="A8D08D"/>
              <w:left w:val="single" w:sz="4" w:space="0" w:color="A8D08D"/>
              <w:bottom w:val="single" w:sz="4" w:space="0" w:color="A8D08D"/>
              <w:right w:val="single" w:sz="4" w:space="0" w:color="A8D08D"/>
            </w:tcBorders>
            <w:shd w:val="clear" w:color="auto" w:fill="E1EED9"/>
            <w:vAlign w:val="center"/>
          </w:tcPr>
          <w:p w14:paraId="546F640D"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南方航空</w:t>
            </w:r>
          </w:p>
        </w:tc>
        <w:tc>
          <w:tcPr>
            <w:tcW w:w="1418" w:type="dxa"/>
            <w:tcBorders>
              <w:top w:val="single" w:sz="4" w:space="0" w:color="A8D08D"/>
              <w:left w:val="single" w:sz="4" w:space="0" w:color="A8D08D"/>
              <w:bottom w:val="single" w:sz="4" w:space="0" w:color="A8D08D"/>
              <w:right w:val="single" w:sz="4" w:space="0" w:color="A8D08D"/>
            </w:tcBorders>
            <w:shd w:val="clear" w:color="auto" w:fill="E1EED9"/>
            <w:vAlign w:val="center"/>
          </w:tcPr>
          <w:p w14:paraId="505E2090"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CZ8232</w:t>
            </w:r>
          </w:p>
        </w:tc>
        <w:tc>
          <w:tcPr>
            <w:tcW w:w="1505" w:type="dxa"/>
            <w:tcBorders>
              <w:top w:val="single" w:sz="4" w:space="0" w:color="A8D08D"/>
              <w:left w:val="single" w:sz="4" w:space="0" w:color="A8D08D"/>
              <w:bottom w:val="single" w:sz="4" w:space="0" w:color="A8D08D"/>
              <w:right w:val="single" w:sz="4" w:space="0" w:color="A8D08D"/>
            </w:tcBorders>
            <w:shd w:val="clear" w:color="auto" w:fill="E1EED9"/>
            <w:vAlign w:val="center"/>
          </w:tcPr>
          <w:p w14:paraId="461405FC"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19:15</w:t>
            </w:r>
          </w:p>
        </w:tc>
        <w:tc>
          <w:tcPr>
            <w:tcW w:w="1533" w:type="dxa"/>
            <w:tcBorders>
              <w:top w:val="single" w:sz="4" w:space="0" w:color="A8D08D"/>
              <w:left w:val="single" w:sz="4" w:space="0" w:color="A8D08D"/>
              <w:bottom w:val="single" w:sz="4" w:space="0" w:color="A8D08D"/>
              <w:right w:val="single" w:sz="4" w:space="0" w:color="A8D08D"/>
            </w:tcBorders>
            <w:shd w:val="clear" w:color="auto" w:fill="E1EED9"/>
            <w:vAlign w:val="center"/>
          </w:tcPr>
          <w:p w14:paraId="09366DF1"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23:10</w:t>
            </w:r>
          </w:p>
        </w:tc>
      </w:tr>
      <w:tr w:rsidR="00DC3627" w14:paraId="2CEE6D16" w14:textId="77777777" w:rsidTr="00CE7EF2">
        <w:trPr>
          <w:jc w:val="center"/>
        </w:trPr>
        <w:tc>
          <w:tcPr>
            <w:tcW w:w="1283" w:type="dxa"/>
            <w:tcBorders>
              <w:top w:val="single" w:sz="4" w:space="0" w:color="A8D08D"/>
              <w:left w:val="single" w:sz="4" w:space="0" w:color="A8D08D"/>
              <w:bottom w:val="single" w:sz="4" w:space="0" w:color="A8D08D"/>
              <w:right w:val="single" w:sz="4" w:space="0" w:color="A8D08D"/>
            </w:tcBorders>
            <w:vAlign w:val="center"/>
          </w:tcPr>
          <w:p w14:paraId="7646D442"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第十二天</w:t>
            </w:r>
          </w:p>
        </w:tc>
        <w:tc>
          <w:tcPr>
            <w:tcW w:w="1768" w:type="dxa"/>
            <w:tcBorders>
              <w:top w:val="single" w:sz="4" w:space="0" w:color="A8D08D"/>
              <w:left w:val="single" w:sz="4" w:space="0" w:color="A8D08D"/>
              <w:bottom w:val="single" w:sz="4" w:space="0" w:color="A8D08D"/>
              <w:right w:val="single" w:sz="4" w:space="0" w:color="A8D08D"/>
            </w:tcBorders>
            <w:vAlign w:val="center"/>
          </w:tcPr>
          <w:p w14:paraId="2A493676" w14:textId="553CAE0C" w:rsidR="00DC3627" w:rsidRDefault="00DC3627" w:rsidP="002B58C4">
            <w:pPr>
              <w:pStyle w:val="TableParagraph"/>
              <w:kinsoku w:val="0"/>
              <w:overflowPunct w:val="0"/>
              <w:spacing w:line="0" w:lineRule="atLeast"/>
              <w:ind w:left="0"/>
              <w:jc w:val="center"/>
              <w:rPr>
                <w:b/>
                <w:bCs/>
                <w:color w:val="0000FF"/>
              </w:rPr>
            </w:pPr>
            <w:r>
              <w:rPr>
                <w:rFonts w:hint="eastAsia"/>
                <w:b/>
                <w:bCs/>
                <w:color w:val="0000FF"/>
              </w:rPr>
              <w:t>鄭州</w:t>
            </w:r>
          </w:p>
        </w:tc>
        <w:tc>
          <w:tcPr>
            <w:tcW w:w="1769" w:type="dxa"/>
            <w:tcBorders>
              <w:top w:val="single" w:sz="4" w:space="0" w:color="A8D08D"/>
              <w:left w:val="single" w:sz="4" w:space="0" w:color="A8D08D"/>
              <w:bottom w:val="single" w:sz="4" w:space="0" w:color="A8D08D"/>
              <w:right w:val="single" w:sz="4" w:space="0" w:color="A8D08D"/>
            </w:tcBorders>
            <w:vAlign w:val="center"/>
          </w:tcPr>
          <w:p w14:paraId="55BB08F5"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桃園</w:t>
            </w:r>
            <w:r>
              <w:rPr>
                <w:b/>
                <w:bCs/>
                <w:color w:val="0000FF"/>
              </w:rPr>
              <w:t>TPE</w:t>
            </w:r>
          </w:p>
        </w:tc>
        <w:tc>
          <w:tcPr>
            <w:tcW w:w="1559" w:type="dxa"/>
            <w:tcBorders>
              <w:top w:val="single" w:sz="4" w:space="0" w:color="A8D08D"/>
              <w:left w:val="single" w:sz="4" w:space="0" w:color="A8D08D"/>
              <w:bottom w:val="single" w:sz="4" w:space="0" w:color="A8D08D"/>
              <w:right w:val="single" w:sz="4" w:space="0" w:color="A8D08D"/>
            </w:tcBorders>
            <w:vAlign w:val="center"/>
          </w:tcPr>
          <w:p w14:paraId="035392C6" w14:textId="77777777" w:rsidR="00DC3627" w:rsidRDefault="00DC3627" w:rsidP="00CE7EF2">
            <w:pPr>
              <w:pStyle w:val="TableParagraph"/>
              <w:kinsoku w:val="0"/>
              <w:overflowPunct w:val="0"/>
              <w:spacing w:line="0" w:lineRule="atLeast"/>
              <w:ind w:left="0"/>
              <w:jc w:val="center"/>
              <w:rPr>
                <w:b/>
                <w:bCs/>
                <w:color w:val="0000FF"/>
              </w:rPr>
            </w:pPr>
            <w:r>
              <w:rPr>
                <w:rFonts w:hint="eastAsia"/>
                <w:b/>
                <w:bCs/>
                <w:color w:val="0000FF"/>
              </w:rPr>
              <w:t>南方航空</w:t>
            </w:r>
          </w:p>
        </w:tc>
        <w:tc>
          <w:tcPr>
            <w:tcW w:w="1418" w:type="dxa"/>
            <w:tcBorders>
              <w:top w:val="single" w:sz="4" w:space="0" w:color="A8D08D"/>
              <w:left w:val="single" w:sz="4" w:space="0" w:color="A8D08D"/>
              <w:bottom w:val="single" w:sz="4" w:space="0" w:color="A8D08D"/>
              <w:right w:val="single" w:sz="4" w:space="0" w:color="A8D08D"/>
            </w:tcBorders>
            <w:vAlign w:val="center"/>
          </w:tcPr>
          <w:p w14:paraId="38325B65"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CZ3023</w:t>
            </w:r>
          </w:p>
        </w:tc>
        <w:tc>
          <w:tcPr>
            <w:tcW w:w="1505" w:type="dxa"/>
            <w:tcBorders>
              <w:top w:val="single" w:sz="4" w:space="0" w:color="A8D08D"/>
              <w:left w:val="single" w:sz="4" w:space="0" w:color="A8D08D"/>
              <w:bottom w:val="single" w:sz="4" w:space="0" w:color="A8D08D"/>
              <w:right w:val="single" w:sz="4" w:space="0" w:color="A8D08D"/>
            </w:tcBorders>
            <w:vAlign w:val="center"/>
          </w:tcPr>
          <w:p w14:paraId="7EE904A3"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08:10</w:t>
            </w:r>
          </w:p>
        </w:tc>
        <w:tc>
          <w:tcPr>
            <w:tcW w:w="1533" w:type="dxa"/>
            <w:tcBorders>
              <w:top w:val="single" w:sz="4" w:space="0" w:color="A8D08D"/>
              <w:left w:val="single" w:sz="4" w:space="0" w:color="A8D08D"/>
              <w:bottom w:val="single" w:sz="4" w:space="0" w:color="A8D08D"/>
              <w:right w:val="single" w:sz="4" w:space="0" w:color="A8D08D"/>
            </w:tcBorders>
            <w:vAlign w:val="center"/>
          </w:tcPr>
          <w:p w14:paraId="4C63D4FB" w14:textId="77777777" w:rsidR="00DC3627" w:rsidRDefault="00DC3627" w:rsidP="00CE7EF2">
            <w:pPr>
              <w:pStyle w:val="TableParagraph"/>
              <w:kinsoku w:val="0"/>
              <w:overflowPunct w:val="0"/>
              <w:spacing w:line="0" w:lineRule="atLeast"/>
              <w:ind w:left="0"/>
              <w:jc w:val="center"/>
              <w:rPr>
                <w:b/>
                <w:bCs/>
                <w:color w:val="0000FF"/>
              </w:rPr>
            </w:pPr>
            <w:r>
              <w:rPr>
                <w:b/>
                <w:bCs/>
                <w:color w:val="0000FF"/>
              </w:rPr>
              <w:t>10:50</w:t>
            </w:r>
          </w:p>
        </w:tc>
      </w:tr>
    </w:tbl>
    <w:p w14:paraId="7637A2EB" w14:textId="01F2348B" w:rsidR="00C570E6" w:rsidRPr="00DC3627" w:rsidRDefault="00541DFD" w:rsidP="00593DFA">
      <w:pPr>
        <w:pStyle w:val="a3"/>
        <w:kinsoku w:val="0"/>
        <w:overflowPunct w:val="0"/>
        <w:spacing w:line="0" w:lineRule="atLeast"/>
        <w:ind w:left="0"/>
        <w:rPr>
          <w:b/>
          <w:bCs/>
          <w:color w:val="0000FF"/>
          <w:szCs w:val="22"/>
        </w:rPr>
      </w:pPr>
      <w:r w:rsidRPr="00DC3627">
        <w:rPr>
          <w:rFonts w:hint="eastAsia"/>
          <w:b/>
          <w:bCs/>
          <w:color w:val="0000FF"/>
          <w:szCs w:val="22"/>
        </w:rPr>
        <w:t>歐亞大陸板塊中心</w:t>
      </w:r>
      <w:r w:rsidR="005501DF">
        <w:rPr>
          <w:rFonts w:hint="eastAsia"/>
          <w:b/>
          <w:bCs/>
          <w:color w:val="0000FF"/>
          <w:szCs w:val="22"/>
        </w:rPr>
        <w:t>－</w:t>
      </w:r>
      <w:r w:rsidRPr="00DC3627">
        <w:rPr>
          <w:rFonts w:hint="eastAsia"/>
          <w:b/>
          <w:bCs/>
          <w:color w:val="0000FF"/>
          <w:szCs w:val="22"/>
        </w:rPr>
        <w:t>新疆</w:t>
      </w:r>
    </w:p>
    <w:p w14:paraId="4F720D01" w14:textId="46414711" w:rsidR="00DC3627" w:rsidRPr="00593DFA" w:rsidRDefault="005501DF" w:rsidP="00593DFA">
      <w:pPr>
        <w:pStyle w:val="a3"/>
        <w:kinsoku w:val="0"/>
        <w:overflowPunct w:val="0"/>
        <w:spacing w:line="0" w:lineRule="atLeast"/>
        <w:ind w:left="0"/>
        <w:rPr>
          <w:color w:val="000000"/>
          <w:spacing w:val="-6"/>
        </w:rPr>
      </w:pPr>
      <w:r w:rsidRPr="00593DFA">
        <w:rPr>
          <w:noProof/>
          <w:color w:val="000000"/>
          <w:spacing w:val="-6"/>
        </w:rPr>
        <w:drawing>
          <wp:anchor distT="0" distB="0" distL="114300" distR="114300" simplePos="0" relativeHeight="251609600" behindDoc="1" locked="0" layoutInCell="1" allowOverlap="1" wp14:anchorId="2DB066D5" wp14:editId="38120D02">
            <wp:simplePos x="0" y="0"/>
            <wp:positionH relativeFrom="margin">
              <wp:posOffset>3820160</wp:posOffset>
            </wp:positionH>
            <wp:positionV relativeFrom="paragraph">
              <wp:posOffset>19050</wp:posOffset>
            </wp:positionV>
            <wp:extent cx="2954655" cy="3520440"/>
            <wp:effectExtent l="0" t="0" r="0" b="3810"/>
            <wp:wrapTight wrapText="bothSides">
              <wp:wrapPolygon edited="0">
                <wp:start x="0" y="0"/>
                <wp:lineTo x="0" y="21506"/>
                <wp:lineTo x="21447" y="21506"/>
                <wp:lineTo x="21447"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954655" cy="3520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1DFD" w:rsidRPr="00593DFA">
        <w:rPr>
          <w:rFonts w:hint="eastAsia"/>
        </w:rPr>
        <w:t>簡稱</w:t>
      </w:r>
      <w:r w:rsidR="00541DFD" w:rsidRPr="00593DFA">
        <w:rPr>
          <w:rFonts w:hint="eastAsia"/>
          <w:b/>
          <w:bCs/>
          <w:color w:val="FF0000"/>
        </w:rPr>
        <w:t>新</w:t>
      </w:r>
      <w:r w:rsidR="00B96B87">
        <w:rPr>
          <w:color w:val="000000"/>
        </w:rPr>
        <w:t>．</w:t>
      </w:r>
      <w:r w:rsidR="00541DFD" w:rsidRPr="00593DFA">
        <w:rPr>
          <w:rFonts w:hint="eastAsia"/>
          <w:color w:val="000000"/>
        </w:rPr>
        <w:t>省會或首府</w:t>
      </w:r>
      <w:r w:rsidR="00541DFD" w:rsidRPr="00593DFA">
        <w:rPr>
          <w:rFonts w:hint="eastAsia"/>
          <w:b/>
          <w:bCs/>
          <w:color w:val="FF0000"/>
        </w:rPr>
        <w:t>烏魯木齊</w:t>
      </w:r>
      <w:r w:rsidR="00B96B87">
        <w:rPr>
          <w:color w:val="000000"/>
        </w:rPr>
        <w:t>．</w:t>
      </w:r>
      <w:r w:rsidR="00541DFD" w:rsidRPr="00593DFA">
        <w:rPr>
          <w:rFonts w:hint="eastAsia"/>
          <w:color w:val="000000"/>
        </w:rPr>
        <w:t>面積</w:t>
      </w:r>
      <w:r w:rsidR="00541DFD" w:rsidRPr="00593DFA">
        <w:rPr>
          <w:color w:val="000000"/>
        </w:rPr>
        <w:t xml:space="preserve">166 </w:t>
      </w:r>
      <w:r w:rsidR="00541DFD" w:rsidRPr="00593DFA">
        <w:rPr>
          <w:rFonts w:hint="eastAsia"/>
          <w:color w:val="000000"/>
        </w:rPr>
        <w:t>多萬平方千米</w:t>
      </w:r>
      <w:r w:rsidR="00B96B87">
        <w:rPr>
          <w:color w:val="000000"/>
        </w:rPr>
        <w:t>．</w:t>
      </w:r>
      <w:r w:rsidR="00541DFD" w:rsidRPr="00593DFA">
        <w:rPr>
          <w:rFonts w:hint="eastAsia"/>
          <w:color w:val="000000"/>
        </w:rPr>
        <w:t>人口</w:t>
      </w:r>
      <w:r w:rsidR="00541DFD" w:rsidRPr="00593DFA">
        <w:t>1515.5</w:t>
      </w:r>
      <w:r w:rsidR="00541DFD" w:rsidRPr="00593DFA">
        <w:rPr>
          <w:spacing w:val="-13"/>
        </w:rPr>
        <w:t xml:space="preserve"> </w:t>
      </w:r>
      <w:r w:rsidR="00541DFD" w:rsidRPr="00593DFA">
        <w:rPr>
          <w:rFonts w:hint="eastAsia"/>
          <w:spacing w:val="-13"/>
        </w:rPr>
        <w:t>萬</w:t>
      </w:r>
      <w:r w:rsidR="00B96B87">
        <w:rPr>
          <w:spacing w:val="-13"/>
        </w:rPr>
        <w:t>．</w:t>
      </w:r>
      <w:r w:rsidR="00541DFD" w:rsidRPr="00593DFA">
        <w:rPr>
          <w:rFonts w:hint="eastAsia"/>
          <w:spacing w:val="-13"/>
        </w:rPr>
        <w:t>漢、維吾爾、哈薩克、柯爾克孜、烏孜別克、錫伯、蒙古等民族。新疆維吾爾自治區位於中國西北部，地處歐亞大陸</w:t>
      </w:r>
      <w:r w:rsidR="00541DFD" w:rsidRPr="00593DFA">
        <w:rPr>
          <w:rFonts w:hint="eastAsia"/>
          <w:spacing w:val="-4"/>
        </w:rPr>
        <w:t>中心，約佔全國面積的</w:t>
      </w:r>
      <w:r w:rsidR="00541DFD" w:rsidRPr="00593DFA">
        <w:t>1/6</w:t>
      </w:r>
      <w:r w:rsidR="00541DFD" w:rsidRPr="00593DFA">
        <w:rPr>
          <w:rFonts w:hint="eastAsia"/>
          <w:spacing w:val="-3"/>
        </w:rPr>
        <w:t>，是</w:t>
      </w:r>
      <w:r w:rsidR="00B96B87">
        <w:rPr>
          <w:rFonts w:hint="eastAsia"/>
          <w:spacing w:val="-3"/>
        </w:rPr>
        <w:t>中</w:t>
      </w:r>
      <w:r w:rsidR="00541DFD" w:rsidRPr="00593DFA">
        <w:rPr>
          <w:rFonts w:hint="eastAsia"/>
          <w:spacing w:val="-3"/>
        </w:rPr>
        <w:t>國面積最大的一個省區。除東南連接甘肅、青海，南部連接西藏外，其餘與</w:t>
      </w:r>
      <w:r w:rsidR="00541DFD" w:rsidRPr="00593DFA">
        <w:t>8</w:t>
      </w:r>
      <w:r w:rsidR="00541DFD" w:rsidRPr="00593DFA">
        <w:rPr>
          <w:spacing w:val="-1"/>
        </w:rPr>
        <w:t xml:space="preserve"> </w:t>
      </w:r>
      <w:r w:rsidR="00541DFD" w:rsidRPr="00593DFA">
        <w:rPr>
          <w:rFonts w:hint="eastAsia"/>
          <w:spacing w:val="-1"/>
        </w:rPr>
        <w:t>個國家為鄰，</w:t>
      </w:r>
      <w:r w:rsidR="00541DFD" w:rsidRPr="00593DFA">
        <w:rPr>
          <w:spacing w:val="-1"/>
        </w:rPr>
        <w:t xml:space="preserve"> </w:t>
      </w:r>
      <w:r w:rsidR="00541DFD" w:rsidRPr="00593DFA">
        <w:rPr>
          <w:rFonts w:hint="eastAsia"/>
          <w:spacing w:val="-11"/>
        </w:rPr>
        <w:t>即東北部與蒙古毗鄰，北部同俄羅斯聯邦接壤，西北部及西部分別與</w:t>
      </w:r>
      <w:r w:rsidR="00541DFD" w:rsidRPr="00593DFA">
        <w:rPr>
          <w:rFonts w:hint="eastAsia"/>
          <w:color w:val="0000FF"/>
          <w:spacing w:val="-12"/>
        </w:rPr>
        <w:t>哈薩克斯坦、吉爾吉斯斯坦和塔吉克斯坦接壤，西南部與阿</w:t>
      </w:r>
      <w:r w:rsidR="00541DFD" w:rsidRPr="00593DFA">
        <w:rPr>
          <w:rFonts w:hint="eastAsia"/>
          <w:color w:val="0000FF"/>
          <w:spacing w:val="-7"/>
        </w:rPr>
        <w:t>富汗、巴基斯坦、印度接界</w:t>
      </w:r>
      <w:r w:rsidR="00541DFD" w:rsidRPr="00593DFA">
        <w:rPr>
          <w:rFonts w:hint="eastAsia"/>
          <w:color w:val="000000"/>
          <w:spacing w:val="-1"/>
        </w:rPr>
        <w:t>，邊境線長達</w:t>
      </w:r>
      <w:r w:rsidR="00541DFD" w:rsidRPr="00593DFA">
        <w:rPr>
          <w:color w:val="000000"/>
        </w:rPr>
        <w:t>5400</w:t>
      </w:r>
      <w:r w:rsidR="00541DFD" w:rsidRPr="00593DFA">
        <w:rPr>
          <w:rFonts w:hint="eastAsia"/>
          <w:color w:val="000000"/>
          <w:spacing w:val="-3"/>
        </w:rPr>
        <w:t>多千米，是邊境</w:t>
      </w:r>
      <w:r w:rsidR="00541DFD" w:rsidRPr="00593DFA">
        <w:rPr>
          <w:rFonts w:hint="eastAsia"/>
          <w:color w:val="000000"/>
          <w:spacing w:val="-11"/>
        </w:rPr>
        <w:t>線最長、對外口岸最多的一個省區，這使新疆對外開放具有得天</w:t>
      </w:r>
      <w:r w:rsidR="00541DFD" w:rsidRPr="00593DFA">
        <w:rPr>
          <w:rFonts w:hint="eastAsia"/>
          <w:color w:val="000000"/>
          <w:spacing w:val="-6"/>
        </w:rPr>
        <w:t>厚的地緣優勢。</w:t>
      </w:r>
    </w:p>
    <w:p w14:paraId="6569AE1C" w14:textId="5F10183B" w:rsidR="00C570E6" w:rsidRPr="00593DFA" w:rsidRDefault="00541DFD" w:rsidP="00593DFA">
      <w:pPr>
        <w:pStyle w:val="a3"/>
        <w:kinsoku w:val="0"/>
        <w:overflowPunct w:val="0"/>
        <w:spacing w:line="0" w:lineRule="atLeast"/>
        <w:ind w:left="0"/>
      </w:pPr>
      <w:r w:rsidRPr="00593DFA">
        <w:rPr>
          <w:rFonts w:hint="eastAsia"/>
        </w:rPr>
        <w:t>新疆地形特點是：山脈與盆地相間排列，盆地被高山環抱，俗喻</w:t>
      </w:r>
      <w:r w:rsidRPr="00593DFA">
        <w:rPr>
          <w:rFonts w:hint="eastAsia"/>
          <w:spacing w:val="-2"/>
        </w:rPr>
        <w:t>“三山夾兩盆”。</w:t>
      </w:r>
      <w:r w:rsidRPr="00593DFA">
        <w:rPr>
          <w:rFonts w:hint="eastAsia"/>
          <w:b/>
          <w:bCs/>
          <w:color w:val="0000FF"/>
          <w:spacing w:val="-3"/>
        </w:rPr>
        <w:t>北為阿爾泰山</w:t>
      </w:r>
      <w:r w:rsidRPr="00593DFA">
        <w:rPr>
          <w:rFonts w:hint="eastAsia"/>
          <w:color w:val="000000"/>
        </w:rPr>
        <w:t>，</w:t>
      </w:r>
      <w:r w:rsidRPr="00593DFA">
        <w:rPr>
          <w:rFonts w:hint="eastAsia"/>
          <w:b/>
          <w:bCs/>
          <w:color w:val="0000FF"/>
          <w:spacing w:val="-1"/>
        </w:rPr>
        <w:t>南為昆侖山</w:t>
      </w:r>
      <w:r w:rsidRPr="00593DFA">
        <w:rPr>
          <w:rFonts w:hint="eastAsia"/>
          <w:color w:val="000000"/>
          <w:spacing w:val="-3"/>
        </w:rPr>
        <w:t>，</w:t>
      </w:r>
      <w:r w:rsidRPr="00593DFA">
        <w:rPr>
          <w:rFonts w:hint="eastAsia"/>
          <w:b/>
          <w:bCs/>
          <w:color w:val="0000FF"/>
          <w:spacing w:val="-3"/>
        </w:rPr>
        <w:t>天山橫亙中部</w:t>
      </w:r>
      <w:r w:rsidR="00B96B87">
        <w:rPr>
          <w:b/>
          <w:bCs/>
          <w:color w:val="0000FF"/>
          <w:spacing w:val="-3"/>
        </w:rPr>
        <w:t>．</w:t>
      </w:r>
      <w:r w:rsidRPr="00593DFA">
        <w:rPr>
          <w:rFonts w:hint="eastAsia"/>
          <w:b/>
          <w:bCs/>
          <w:color w:val="0000FF"/>
          <w:spacing w:val="-5"/>
        </w:rPr>
        <w:t>把新疆分為南北兩半</w:t>
      </w:r>
      <w:r w:rsidRPr="00593DFA">
        <w:rPr>
          <w:rFonts w:hint="eastAsia"/>
          <w:color w:val="000000"/>
          <w:spacing w:val="-17"/>
        </w:rPr>
        <w:t>，</w:t>
      </w:r>
      <w:r w:rsidRPr="00593DFA">
        <w:rPr>
          <w:rFonts w:hint="eastAsia"/>
          <w:b/>
          <w:bCs/>
          <w:color w:val="800000"/>
          <w:spacing w:val="-5"/>
        </w:rPr>
        <w:t>南部是塔裡木盆地</w:t>
      </w:r>
      <w:r w:rsidRPr="00593DFA">
        <w:rPr>
          <w:rFonts w:hint="eastAsia"/>
          <w:color w:val="000000"/>
          <w:spacing w:val="-17"/>
        </w:rPr>
        <w:t>，</w:t>
      </w:r>
      <w:r w:rsidRPr="00593DFA">
        <w:rPr>
          <w:rFonts w:hint="eastAsia"/>
          <w:b/>
          <w:bCs/>
          <w:color w:val="800000"/>
        </w:rPr>
        <w:t>北部是準噶爾盆地</w:t>
      </w:r>
      <w:r w:rsidRPr="00593DFA">
        <w:rPr>
          <w:rFonts w:hint="eastAsia"/>
          <w:color w:val="000000"/>
          <w:spacing w:val="-13"/>
        </w:rPr>
        <w:t>。</w:t>
      </w:r>
      <w:r w:rsidRPr="00593DFA">
        <w:rPr>
          <w:rFonts w:hint="eastAsia"/>
          <w:color w:val="000000"/>
        </w:rPr>
        <w:t>習慣上稱</w:t>
      </w:r>
      <w:r w:rsidRPr="00593DFA">
        <w:rPr>
          <w:rFonts w:hint="eastAsia"/>
          <w:b/>
          <w:bCs/>
          <w:color w:val="FF0000"/>
          <w:spacing w:val="-6"/>
        </w:rPr>
        <w:t>天山以南為南疆</w:t>
      </w:r>
      <w:r w:rsidRPr="00593DFA">
        <w:rPr>
          <w:rFonts w:hint="eastAsia"/>
          <w:color w:val="000000"/>
          <w:spacing w:val="-24"/>
        </w:rPr>
        <w:t>，</w:t>
      </w:r>
      <w:r w:rsidRPr="00593DFA">
        <w:rPr>
          <w:rFonts w:hint="eastAsia"/>
          <w:b/>
          <w:bCs/>
          <w:color w:val="FF0000"/>
          <w:spacing w:val="-6"/>
        </w:rPr>
        <w:t>天山以北為北疆</w:t>
      </w:r>
      <w:r w:rsidRPr="00593DFA">
        <w:rPr>
          <w:rFonts w:hint="eastAsia"/>
          <w:color w:val="000000"/>
          <w:spacing w:val="-7"/>
        </w:rPr>
        <w:t>。塔裡木盆地位於天</w:t>
      </w:r>
      <w:r w:rsidRPr="00593DFA">
        <w:rPr>
          <w:rFonts w:hint="eastAsia"/>
          <w:color w:val="000000"/>
          <w:spacing w:val="-5"/>
        </w:rPr>
        <w:t>山與昆侖山中間，面積約</w:t>
      </w:r>
      <w:r w:rsidRPr="00593DFA">
        <w:rPr>
          <w:color w:val="000000"/>
        </w:rPr>
        <w:t>53</w:t>
      </w:r>
      <w:r w:rsidRPr="00593DFA">
        <w:rPr>
          <w:rFonts w:hint="eastAsia"/>
          <w:color w:val="000000"/>
          <w:spacing w:val="-3"/>
        </w:rPr>
        <w:t>萬平方公裡，是中國最大的盆地。塔克拉瑪幹沙漠位於盆地中部，面積約</w:t>
      </w:r>
      <w:r w:rsidRPr="00593DFA">
        <w:rPr>
          <w:color w:val="000000"/>
        </w:rPr>
        <w:t>33</w:t>
      </w:r>
      <w:r w:rsidRPr="00593DFA">
        <w:rPr>
          <w:rFonts w:hint="eastAsia"/>
          <w:color w:val="000000"/>
          <w:spacing w:val="-3"/>
        </w:rPr>
        <w:t>萬平方公裡，是中國最大、世界第二大流動沙漠。塔裡木河長約</w:t>
      </w:r>
      <w:r w:rsidRPr="00593DFA">
        <w:rPr>
          <w:color w:val="000000"/>
        </w:rPr>
        <w:t>2100</w:t>
      </w:r>
      <w:r w:rsidRPr="00593DFA">
        <w:rPr>
          <w:rFonts w:hint="eastAsia"/>
          <w:color w:val="000000"/>
          <w:spacing w:val="-1"/>
        </w:rPr>
        <w:t>公裡，是中國</w:t>
      </w:r>
      <w:r w:rsidRPr="00593DFA">
        <w:rPr>
          <w:rFonts w:hint="eastAsia"/>
          <w:color w:val="000000"/>
          <w:spacing w:val="-3"/>
        </w:rPr>
        <w:t>最長的內陸河。在新疆東部有吐魯番盆地，最低點</w:t>
      </w:r>
      <w:r w:rsidRPr="00593DFA">
        <w:rPr>
          <w:color w:val="000000"/>
          <w:spacing w:val="-3"/>
        </w:rPr>
        <w:t>-</w:t>
      </w:r>
      <w:r w:rsidRPr="00593DFA">
        <w:rPr>
          <w:color w:val="000000"/>
        </w:rPr>
        <w:t>154</w:t>
      </w:r>
      <w:r w:rsidRPr="00593DFA">
        <w:rPr>
          <w:rFonts w:hint="eastAsia"/>
          <w:color w:val="000000"/>
        </w:rPr>
        <w:t>米，是</w:t>
      </w:r>
      <w:r w:rsidRPr="00593DFA">
        <w:rPr>
          <w:rFonts w:hint="eastAsia"/>
        </w:rPr>
        <w:t>中國海拔最低的地方。新疆屬典型的溫帶大陸性幹旱氣候，年均天然降水量</w:t>
      </w:r>
      <w:r w:rsidRPr="00593DFA">
        <w:t>155</w:t>
      </w:r>
      <w:r w:rsidRPr="00593DFA">
        <w:rPr>
          <w:rFonts w:hint="eastAsia"/>
        </w:rPr>
        <w:t>毫米。區內山脈融雪形成眾多河流，綠洲分佈於盆地邊緣和河流流域，綠洲總面積約佔全區面積的</w:t>
      </w:r>
      <w:r w:rsidRPr="00593DFA">
        <w:t>5%</w:t>
      </w:r>
      <w:r w:rsidRPr="00593DFA">
        <w:rPr>
          <w:rFonts w:hint="eastAsia"/>
        </w:rPr>
        <w:t>，具有典型的綠洲生態特點。</w:t>
      </w:r>
    </w:p>
    <w:p w14:paraId="17AC1B9C" w14:textId="77777777" w:rsidR="00F742BF" w:rsidRPr="00593DFA" w:rsidRDefault="00F742BF" w:rsidP="00593DFA">
      <w:pPr>
        <w:pStyle w:val="a3"/>
        <w:kinsoku w:val="0"/>
        <w:overflowPunct w:val="0"/>
        <w:spacing w:line="0" w:lineRule="atLeast"/>
        <w:ind w:left="0"/>
        <w:jc w:val="center"/>
      </w:pPr>
      <w:r w:rsidRPr="00593DFA">
        <w:rPr>
          <w:rFonts w:hint="eastAsia"/>
          <w:noProof/>
        </w:rPr>
        <w:drawing>
          <wp:inline distT="0" distB="0" distL="0" distR="0" wp14:anchorId="5203786F" wp14:editId="278518B8">
            <wp:extent cx="6696000" cy="1637432"/>
            <wp:effectExtent l="0" t="0" r="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696000" cy="1637432"/>
                    </a:xfrm>
                    <a:prstGeom prst="rect">
                      <a:avLst/>
                    </a:prstGeom>
                  </pic:spPr>
                </pic:pic>
              </a:graphicData>
            </a:graphic>
          </wp:inline>
        </w:drawing>
      </w:r>
    </w:p>
    <w:p w14:paraId="40ABEB8A" w14:textId="18980BAD" w:rsidR="00C570E6" w:rsidRPr="00593DFA" w:rsidRDefault="00541DFD" w:rsidP="00593DFA">
      <w:pPr>
        <w:pStyle w:val="a3"/>
        <w:kinsoku w:val="0"/>
        <w:overflowPunct w:val="0"/>
        <w:spacing w:line="0" w:lineRule="atLeast"/>
        <w:ind w:left="0"/>
        <w:jc w:val="both"/>
        <w:rPr>
          <w:color w:val="000000"/>
          <w:spacing w:val="-5"/>
        </w:rPr>
      </w:pPr>
      <w:r w:rsidRPr="00593DFA">
        <w:rPr>
          <w:rFonts w:hint="eastAsia"/>
          <w:b/>
          <w:bCs/>
          <w:color w:val="0000FF"/>
          <w:spacing w:val="-2"/>
        </w:rPr>
        <w:lastRenderedPageBreak/>
        <w:t>【北疆】</w:t>
      </w:r>
      <w:r w:rsidRPr="00593DFA">
        <w:rPr>
          <w:rFonts w:hint="eastAsia"/>
          <w:color w:val="000000"/>
          <w:spacing w:val="-4"/>
        </w:rPr>
        <w:t>是指天山以北、阿爾泰山以南的準噶爾盆地，盆地中央有古爾班通古特沙漠橫亙，週邊地區則</w:t>
      </w:r>
      <w:r w:rsidRPr="00593DFA">
        <w:rPr>
          <w:rFonts w:hint="eastAsia"/>
          <w:color w:val="000000"/>
          <w:spacing w:val="-9"/>
        </w:rPr>
        <w:t>河流交錯，呈東西走向，如</w:t>
      </w:r>
      <w:r w:rsidRPr="00593DFA">
        <w:rPr>
          <w:rFonts w:hint="eastAsia"/>
          <w:b/>
          <w:bCs/>
          <w:color w:val="FF0000"/>
          <w:spacing w:val="-6"/>
        </w:rPr>
        <w:t>伊黎河</w:t>
      </w:r>
      <w:r w:rsidRPr="00593DFA">
        <w:rPr>
          <w:rFonts w:hint="eastAsia"/>
          <w:color w:val="000000"/>
          <w:spacing w:val="-17"/>
        </w:rPr>
        <w:t>、</w:t>
      </w:r>
      <w:r w:rsidR="009112F0">
        <w:rPr>
          <w:rFonts w:hint="eastAsia"/>
          <w:b/>
          <w:bCs/>
          <w:color w:val="FF0000"/>
          <w:spacing w:val="-4"/>
        </w:rPr>
        <w:t>額爾齊斯</w:t>
      </w:r>
      <w:r w:rsidRPr="00593DFA">
        <w:rPr>
          <w:rFonts w:hint="eastAsia"/>
          <w:b/>
          <w:bCs/>
          <w:color w:val="FF0000"/>
          <w:spacing w:val="-4"/>
        </w:rPr>
        <w:t>河</w:t>
      </w:r>
      <w:r w:rsidRPr="00593DFA">
        <w:rPr>
          <w:rFonts w:hint="eastAsia"/>
          <w:color w:val="000000"/>
          <w:spacing w:val="-17"/>
        </w:rPr>
        <w:t>、</w:t>
      </w:r>
      <w:r w:rsidRPr="00593DFA">
        <w:rPr>
          <w:rFonts w:hint="eastAsia"/>
          <w:b/>
          <w:bCs/>
          <w:color w:val="FF0000"/>
        </w:rPr>
        <w:t>烏倫古河</w:t>
      </w:r>
      <w:r w:rsidRPr="00593DFA">
        <w:rPr>
          <w:rFonts w:hint="eastAsia"/>
          <w:color w:val="000000"/>
          <w:spacing w:val="-11"/>
        </w:rPr>
        <w:t>等，形成水草豐美的平原，哈薩克、蒙古族、</w:t>
      </w:r>
      <w:r w:rsidRPr="00593DFA">
        <w:rPr>
          <w:rFonts w:hint="eastAsia"/>
          <w:color w:val="000000"/>
          <w:spacing w:val="-3"/>
        </w:rPr>
        <w:t>錫伯人世代居住於此，為北疆的原始風貌增添幾許人文色彩。拜地理位置偏僻、交通不便所賜，北疆眾</w:t>
      </w:r>
      <w:r w:rsidRPr="00593DFA">
        <w:rPr>
          <w:rFonts w:hint="eastAsia"/>
          <w:color w:val="000000"/>
          <w:spacing w:val="-5"/>
        </w:rPr>
        <w:t>多自然保護區得以完整保存，堪稱地球最後一片淨土，雖然開發較晚，但隨著克拉瑪依石油及阿爾泰山金礦的開採，近年來，間接掀起一股北疆探秘旅遊熱潮。</w:t>
      </w:r>
    </w:p>
    <w:p w14:paraId="1E77EBFF" w14:textId="0BD2B8A7" w:rsidR="00C570E6" w:rsidRPr="00593DFA" w:rsidRDefault="00541DFD" w:rsidP="00593DFA">
      <w:pPr>
        <w:pStyle w:val="2"/>
        <w:tabs>
          <w:tab w:val="left" w:pos="3565"/>
        </w:tabs>
        <w:kinsoku w:val="0"/>
        <w:overflowPunct w:val="0"/>
        <w:spacing w:line="0" w:lineRule="atLeast"/>
        <w:ind w:left="0"/>
        <w:rPr>
          <w:color w:val="FF3300"/>
          <w:sz w:val="24"/>
          <w:szCs w:val="24"/>
        </w:rPr>
      </w:pPr>
      <w:r w:rsidRPr="00593DFA">
        <w:rPr>
          <w:rFonts w:hint="eastAsia"/>
          <w:color w:val="FF3300"/>
          <w:sz w:val="24"/>
          <w:szCs w:val="24"/>
        </w:rPr>
        <w:t>與生俱</w:t>
      </w:r>
      <w:r w:rsidRPr="00593DFA">
        <w:rPr>
          <w:rFonts w:hint="eastAsia"/>
          <w:color w:val="FF3300"/>
          <w:spacing w:val="-3"/>
          <w:sz w:val="24"/>
          <w:szCs w:val="24"/>
        </w:rPr>
        <w:t>來</w:t>
      </w:r>
      <w:r w:rsidRPr="00593DFA">
        <w:rPr>
          <w:rFonts w:hint="eastAsia"/>
          <w:color w:val="FF3300"/>
          <w:sz w:val="24"/>
          <w:szCs w:val="24"/>
        </w:rPr>
        <w:t>的人</w:t>
      </w:r>
      <w:r w:rsidRPr="00593DFA">
        <w:rPr>
          <w:rFonts w:hint="eastAsia"/>
          <w:color w:val="FF3300"/>
          <w:spacing w:val="-3"/>
          <w:sz w:val="24"/>
          <w:szCs w:val="24"/>
        </w:rPr>
        <w:t>間天</w:t>
      </w:r>
      <w:r w:rsidRPr="00593DFA">
        <w:rPr>
          <w:rFonts w:hint="eastAsia"/>
          <w:color w:val="FF3300"/>
          <w:sz w:val="24"/>
          <w:szCs w:val="24"/>
        </w:rPr>
        <w:t>堂</w:t>
      </w:r>
      <w:r w:rsidR="005501DF" w:rsidRPr="00593DFA">
        <w:rPr>
          <w:rFonts w:hint="eastAsia"/>
          <w:color w:val="FF3300"/>
          <w:sz w:val="24"/>
          <w:szCs w:val="24"/>
        </w:rPr>
        <w:t>－</w:t>
      </w:r>
      <w:r w:rsidRPr="00593DFA">
        <w:rPr>
          <w:rFonts w:hint="eastAsia"/>
          <w:color w:val="FF3300"/>
          <w:spacing w:val="-3"/>
          <w:sz w:val="24"/>
          <w:szCs w:val="24"/>
        </w:rPr>
        <w:t>喀</w:t>
      </w:r>
      <w:r w:rsidRPr="00593DFA">
        <w:rPr>
          <w:rFonts w:hint="eastAsia"/>
          <w:color w:val="FF3300"/>
          <w:sz w:val="24"/>
          <w:szCs w:val="24"/>
        </w:rPr>
        <w:t>納斯</w:t>
      </w:r>
    </w:p>
    <w:p w14:paraId="79A54776" w14:textId="264919C3" w:rsidR="00F742BF" w:rsidRPr="00593DFA" w:rsidRDefault="00541DFD" w:rsidP="00593DFA">
      <w:pPr>
        <w:pStyle w:val="a3"/>
        <w:kinsoku w:val="0"/>
        <w:overflowPunct w:val="0"/>
        <w:spacing w:line="0" w:lineRule="atLeast"/>
        <w:ind w:left="0"/>
        <w:jc w:val="both"/>
        <w:rPr>
          <w:color w:val="000000"/>
        </w:rPr>
      </w:pPr>
      <w:r w:rsidRPr="00593DFA">
        <w:rPr>
          <w:rFonts w:hint="eastAsia"/>
          <w:b/>
          <w:bCs/>
          <w:color w:val="0000FF"/>
          <w:spacing w:val="-1"/>
        </w:rPr>
        <w:t>【喀納斯風景區】</w:t>
      </w:r>
      <w:r w:rsidRPr="00593DFA">
        <w:rPr>
          <w:rFonts w:hint="eastAsia"/>
          <w:color w:val="000000"/>
          <w:spacing w:val="-3"/>
        </w:rPr>
        <w:t>位于新疆阿爾泰山中段，地處中國與哈薩克斯坦、俄羅斯、蒙古國接壤地帶，景區面積</w:t>
      </w:r>
      <w:r w:rsidRPr="00593DFA">
        <w:rPr>
          <w:color w:val="000000"/>
          <w:spacing w:val="-3"/>
        </w:rPr>
        <w:t>10030</w:t>
      </w:r>
      <w:r w:rsidRPr="00593DFA">
        <w:rPr>
          <w:rFonts w:hint="eastAsia"/>
          <w:color w:val="000000"/>
          <w:spacing w:val="-10"/>
        </w:rPr>
        <w:t>平方公里。景區內共有大小景點</w:t>
      </w:r>
      <w:r w:rsidRPr="00593DFA">
        <w:rPr>
          <w:color w:val="000000"/>
        </w:rPr>
        <w:t>55</w:t>
      </w:r>
      <w:r w:rsidRPr="00593DFA">
        <w:rPr>
          <w:rFonts w:hint="eastAsia"/>
          <w:color w:val="000000"/>
          <w:spacing w:val="-21"/>
        </w:rPr>
        <w:t>處，分屬</w:t>
      </w:r>
      <w:r w:rsidRPr="00593DFA">
        <w:rPr>
          <w:color w:val="000000"/>
        </w:rPr>
        <w:t>33</w:t>
      </w:r>
      <w:r w:rsidRPr="00593DFA">
        <w:rPr>
          <w:rFonts w:hint="eastAsia"/>
          <w:color w:val="000000"/>
          <w:spacing w:val="-11"/>
        </w:rPr>
        <w:t>種基本類型，主要包括哈納斯國家級自然保護區、</w:t>
      </w:r>
      <w:r w:rsidRPr="00593DFA">
        <w:rPr>
          <w:rFonts w:hint="eastAsia"/>
          <w:color w:val="000000"/>
          <w:spacing w:val="-14"/>
        </w:rPr>
        <w:t>喀納斯國家地質公園、白哈巴國家森林公園、賈登峪國家森林公園、喀納斯河谷、禾木河谷、那仁草原、</w:t>
      </w:r>
      <w:r w:rsidRPr="00593DFA">
        <w:rPr>
          <w:rFonts w:hint="eastAsia"/>
          <w:color w:val="000000"/>
          <w:spacing w:val="-11"/>
        </w:rPr>
        <w:t>禾木草原及禾木村、白哈巴村、喀納斯村等</w:t>
      </w:r>
      <w:r w:rsidR="00B96B87">
        <w:rPr>
          <w:rFonts w:hint="eastAsia"/>
          <w:color w:val="000000"/>
          <w:spacing w:val="-11"/>
        </w:rPr>
        <w:t>世界</w:t>
      </w:r>
      <w:r w:rsidRPr="00593DFA">
        <w:rPr>
          <w:rFonts w:hint="eastAsia"/>
          <w:color w:val="000000"/>
          <w:spacing w:val="-11"/>
        </w:rPr>
        <w:t>享有盛名的八大自然景觀區和三大人文景觀區。主要</w:t>
      </w:r>
      <w:r w:rsidRPr="00593DFA">
        <w:rPr>
          <w:rFonts w:hint="eastAsia"/>
          <w:color w:val="000000"/>
          <w:spacing w:val="-7"/>
        </w:rPr>
        <w:t>景點有喀納斯湖、臥龍灣、泰加林廊道等。</w:t>
      </w:r>
      <w:r w:rsidRPr="00593DFA">
        <w:rPr>
          <w:color w:val="000000"/>
        </w:rPr>
        <w:t>2018</w:t>
      </w:r>
      <w:r w:rsidRPr="00593DFA">
        <w:rPr>
          <w:rFonts w:hint="eastAsia"/>
          <w:color w:val="000000"/>
        </w:rPr>
        <w:t>年</w:t>
      </w:r>
      <w:r w:rsidRPr="00593DFA">
        <w:rPr>
          <w:color w:val="000000"/>
        </w:rPr>
        <w:t>4</w:t>
      </w:r>
      <w:r w:rsidRPr="00593DFA">
        <w:rPr>
          <w:rFonts w:hint="eastAsia"/>
          <w:color w:val="000000"/>
        </w:rPr>
        <w:t>月</w:t>
      </w:r>
      <w:r w:rsidRPr="00593DFA">
        <w:rPr>
          <w:color w:val="000000"/>
        </w:rPr>
        <w:t>13</w:t>
      </w:r>
      <w:r w:rsidRPr="00593DFA">
        <w:rPr>
          <w:rFonts w:hint="eastAsia"/>
          <w:color w:val="000000"/>
        </w:rPr>
        <w:t>日，入圍“神奇西北</w:t>
      </w:r>
      <w:r w:rsidRPr="00593DFA">
        <w:rPr>
          <w:color w:val="000000"/>
        </w:rPr>
        <w:t>100</w:t>
      </w:r>
      <w:r w:rsidRPr="00593DFA">
        <w:rPr>
          <w:rFonts w:hint="eastAsia"/>
          <w:color w:val="000000"/>
          <w:spacing w:val="12"/>
        </w:rPr>
        <w:t>景”。</w:t>
      </w:r>
      <w:r w:rsidRPr="00593DFA">
        <w:rPr>
          <w:color w:val="000000"/>
          <w:spacing w:val="12"/>
        </w:rPr>
        <w:t xml:space="preserve"> </w:t>
      </w:r>
      <w:r w:rsidRPr="00593DFA">
        <w:rPr>
          <w:color w:val="000000"/>
        </w:rPr>
        <w:t>2021</w:t>
      </w:r>
      <w:r w:rsidRPr="00593DFA">
        <w:rPr>
          <w:rFonts w:hint="eastAsia"/>
          <w:color w:val="000000"/>
        </w:rPr>
        <w:t>年，入選第一批自治區重要濕地名錄。</w:t>
      </w:r>
    </w:p>
    <w:p w14:paraId="54B3720D" w14:textId="77777777" w:rsidR="00DC3627" w:rsidRPr="00593DFA" w:rsidRDefault="00541DFD" w:rsidP="00593DFA">
      <w:pPr>
        <w:pStyle w:val="a3"/>
        <w:kinsoku w:val="0"/>
        <w:overflowPunct w:val="0"/>
        <w:spacing w:line="0" w:lineRule="atLeast"/>
        <w:ind w:left="0"/>
        <w:jc w:val="both"/>
        <w:rPr>
          <w:color w:val="00AF50"/>
          <w:spacing w:val="14"/>
          <w:shd w:val="clear" w:color="auto" w:fill="F8F8F8"/>
        </w:rPr>
      </w:pPr>
      <w:r w:rsidRPr="00593DFA">
        <w:rPr>
          <w:rFonts w:hint="eastAsia"/>
          <w:color w:val="00AF50"/>
          <w:spacing w:val="14"/>
          <w:shd w:val="clear" w:color="auto" w:fill="F8F8F8"/>
        </w:rPr>
        <w:t>喀納斯的春天。當然，不用擔心色調，這些綠色也是有層次和色階的：墨綠的冷杉和落葉松，翠</w:t>
      </w:r>
      <w:r w:rsidRPr="00593DFA">
        <w:rPr>
          <w:rFonts w:ascii="Times New Roman" w:eastAsiaTheme="minorEastAsia" w:cs="Times New Roman"/>
          <w:color w:val="00AF50"/>
          <w:spacing w:val="-60"/>
          <w:shd w:val="clear" w:color="auto" w:fill="F8F8F8"/>
        </w:rPr>
        <w:t xml:space="preserve"> </w:t>
      </w:r>
      <w:r w:rsidRPr="00593DFA">
        <w:rPr>
          <w:rFonts w:hint="eastAsia"/>
          <w:color w:val="00AF50"/>
          <w:spacing w:val="13"/>
          <w:shd w:val="clear" w:color="auto" w:fill="F8F8F8"/>
        </w:rPr>
        <w:t>綠的白樺樹、孔雀綠的湖水、清新綠的草地，在這些變化的綠色中又加以五顏六色的花兒點綴，</w:t>
      </w:r>
      <w:r w:rsidRPr="00593DFA">
        <w:rPr>
          <w:rFonts w:ascii="Times New Roman" w:eastAsiaTheme="minorEastAsia" w:cs="Times New Roman"/>
          <w:color w:val="00AF50"/>
          <w:spacing w:val="-60"/>
          <w:shd w:val="clear" w:color="auto" w:fill="F8F8F8"/>
        </w:rPr>
        <w:t xml:space="preserve"> </w:t>
      </w:r>
      <w:r w:rsidRPr="00593DFA">
        <w:rPr>
          <w:rFonts w:hint="eastAsia"/>
          <w:color w:val="00AF50"/>
          <w:spacing w:val="14"/>
          <w:shd w:val="clear" w:color="auto" w:fill="F8F8F8"/>
        </w:rPr>
        <w:t>春天的旋律在喀納斯的山巒與河谷間肆意流淌。</w:t>
      </w:r>
    </w:p>
    <w:p w14:paraId="032B440E" w14:textId="77777777" w:rsidR="00C570E6" w:rsidRPr="00593DFA" w:rsidRDefault="00F742BF" w:rsidP="00593DFA">
      <w:pPr>
        <w:pStyle w:val="a3"/>
        <w:kinsoku w:val="0"/>
        <w:overflowPunct w:val="0"/>
        <w:spacing w:line="0" w:lineRule="atLeast"/>
        <w:ind w:left="0"/>
        <w:jc w:val="center"/>
        <w:rPr>
          <w:color w:val="00AF50"/>
          <w:spacing w:val="14"/>
          <w:shd w:val="clear" w:color="auto" w:fill="F8F8F8"/>
        </w:rPr>
      </w:pPr>
      <w:r w:rsidRPr="00593DFA">
        <w:rPr>
          <w:noProof/>
          <w:color w:val="00AF50"/>
          <w:spacing w:val="14"/>
          <w:shd w:val="clear" w:color="auto" w:fill="F8F8F8"/>
        </w:rPr>
        <w:drawing>
          <wp:inline distT="0" distB="0" distL="0" distR="0" wp14:anchorId="5023B0B5" wp14:editId="05339919">
            <wp:extent cx="6604000" cy="4371340"/>
            <wp:effectExtent l="0" t="0" r="635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1"/>
                    <a:stretch/>
                  </pic:blipFill>
                  <pic:spPr bwMode="auto">
                    <a:xfrm>
                      <a:off x="0" y="0"/>
                      <a:ext cx="6604594" cy="4371733"/>
                    </a:xfrm>
                    <a:prstGeom prst="rect">
                      <a:avLst/>
                    </a:prstGeom>
                    <a:ln>
                      <a:noFill/>
                    </a:ln>
                    <a:extLst>
                      <a:ext uri="{53640926-AAD7-44D8-BBD7-CCE9431645EC}">
                        <a14:shadowObscured xmlns:a14="http://schemas.microsoft.com/office/drawing/2010/main"/>
                      </a:ext>
                    </a:extLst>
                  </pic:spPr>
                </pic:pic>
              </a:graphicData>
            </a:graphic>
          </wp:inline>
        </w:drawing>
      </w:r>
    </w:p>
    <w:p w14:paraId="2DDE6CB5" w14:textId="127637F2" w:rsidR="00F742BF" w:rsidRPr="00593DFA" w:rsidRDefault="00F742BF" w:rsidP="00593DFA">
      <w:pPr>
        <w:pStyle w:val="2"/>
        <w:kinsoku w:val="0"/>
        <w:overflowPunct w:val="0"/>
        <w:spacing w:line="0" w:lineRule="atLeast"/>
        <w:ind w:left="0"/>
        <w:rPr>
          <w:color w:val="0000FF"/>
          <w:sz w:val="26"/>
          <w:szCs w:val="26"/>
        </w:rPr>
      </w:pPr>
      <w:r w:rsidRPr="00593DFA">
        <w:rPr>
          <w:rFonts w:hint="eastAsia"/>
          <w:color w:val="0000FF"/>
          <w:spacing w:val="-1"/>
          <w:sz w:val="26"/>
          <w:szCs w:val="26"/>
        </w:rPr>
        <w:t>穿越天山山脈</w:t>
      </w:r>
      <w:r w:rsidRPr="00593DFA">
        <w:rPr>
          <w:rFonts w:hint="eastAsia"/>
          <w:color w:val="0000FF"/>
          <w:spacing w:val="-3"/>
          <w:sz w:val="26"/>
          <w:szCs w:val="26"/>
        </w:rPr>
        <w:t>～獨庫公路風光</w:t>
      </w:r>
      <w:r w:rsidRPr="00593DFA">
        <w:rPr>
          <w:rFonts w:hint="eastAsia"/>
          <w:color w:val="0000FF"/>
          <w:sz w:val="26"/>
          <w:szCs w:val="26"/>
        </w:rPr>
        <w:t>～</w:t>
      </w:r>
      <w:r w:rsidRPr="00593DFA">
        <w:rPr>
          <w:rFonts w:hint="eastAsia"/>
          <w:color w:val="0000FF"/>
          <w:spacing w:val="-14"/>
          <w:sz w:val="26"/>
          <w:szCs w:val="26"/>
        </w:rPr>
        <w:t>獨山子大峽谷</w:t>
      </w:r>
      <w:r w:rsidRPr="00593DFA">
        <w:rPr>
          <w:rFonts w:hint="eastAsia"/>
          <w:color w:val="0000FF"/>
          <w:sz w:val="26"/>
          <w:szCs w:val="26"/>
        </w:rPr>
        <w:t>（約</w:t>
      </w:r>
      <w:r w:rsidRPr="00593DFA">
        <w:rPr>
          <w:color w:val="0000FF"/>
          <w:sz w:val="26"/>
          <w:szCs w:val="26"/>
        </w:rPr>
        <w:t>6</w:t>
      </w:r>
      <w:r w:rsidRPr="00593DFA">
        <w:rPr>
          <w:rFonts w:hint="eastAsia"/>
          <w:color w:val="0000FF"/>
          <w:spacing w:val="-3"/>
          <w:sz w:val="26"/>
          <w:szCs w:val="26"/>
        </w:rPr>
        <w:t>小時</w:t>
      </w:r>
      <w:r w:rsidRPr="00593DFA">
        <w:rPr>
          <w:rFonts w:hint="eastAsia"/>
          <w:color w:val="0000FF"/>
          <w:spacing w:val="-36"/>
          <w:sz w:val="26"/>
          <w:szCs w:val="26"/>
        </w:rPr>
        <w:t>）～</w:t>
      </w:r>
      <w:r w:rsidRPr="00593DFA">
        <w:rPr>
          <w:rFonts w:hint="eastAsia"/>
          <w:color w:val="0000FF"/>
          <w:spacing w:val="-7"/>
          <w:sz w:val="26"/>
          <w:szCs w:val="26"/>
        </w:rPr>
        <w:t>獨山子</w:t>
      </w:r>
      <w:r w:rsidR="005501DF" w:rsidRPr="00593DFA">
        <w:rPr>
          <w:color w:val="0000FF"/>
          <w:spacing w:val="-7"/>
          <w:sz w:val="26"/>
          <w:szCs w:val="26"/>
        </w:rPr>
        <w:t>（</w:t>
      </w:r>
      <w:r w:rsidRPr="00593DFA">
        <w:rPr>
          <w:rFonts w:hint="eastAsia"/>
          <w:color w:val="0000FF"/>
          <w:spacing w:val="-7"/>
          <w:sz w:val="26"/>
          <w:szCs w:val="26"/>
        </w:rPr>
        <w:t>奎屯</w:t>
      </w:r>
      <w:r w:rsidR="005501DF" w:rsidRPr="00593DFA">
        <w:rPr>
          <w:color w:val="0000FF"/>
          <w:spacing w:val="-7"/>
          <w:sz w:val="26"/>
          <w:szCs w:val="26"/>
        </w:rPr>
        <w:t>）</w:t>
      </w:r>
      <w:r w:rsidRPr="00593DFA">
        <w:rPr>
          <w:rFonts w:hint="eastAsia"/>
          <w:color w:val="0000FF"/>
          <w:spacing w:val="-38"/>
          <w:sz w:val="26"/>
          <w:szCs w:val="26"/>
        </w:rPr>
        <w:t>（</w:t>
      </w:r>
      <w:r w:rsidRPr="00593DFA">
        <w:rPr>
          <w:rFonts w:hint="eastAsia"/>
          <w:color w:val="0000FF"/>
          <w:sz w:val="26"/>
          <w:szCs w:val="26"/>
        </w:rPr>
        <w:t>全程</w:t>
      </w:r>
      <w:r w:rsidRPr="00593DFA">
        <w:rPr>
          <w:color w:val="0000FF"/>
          <w:sz w:val="26"/>
          <w:szCs w:val="26"/>
        </w:rPr>
        <w:t>380KM</w:t>
      </w:r>
      <w:r w:rsidRPr="00593DFA">
        <w:rPr>
          <w:rFonts w:hint="eastAsia"/>
          <w:color w:val="0000FF"/>
          <w:sz w:val="26"/>
          <w:szCs w:val="26"/>
        </w:rPr>
        <w:t>）</w:t>
      </w:r>
    </w:p>
    <w:p w14:paraId="32FE47EA" w14:textId="77777777" w:rsidR="00F742BF" w:rsidRPr="00593DFA" w:rsidRDefault="00F742BF" w:rsidP="00593DFA">
      <w:pPr>
        <w:pStyle w:val="a3"/>
        <w:kinsoku w:val="0"/>
        <w:overflowPunct w:val="0"/>
        <w:spacing w:line="0" w:lineRule="atLeast"/>
        <w:ind w:left="0"/>
        <w:jc w:val="center"/>
        <w:rPr>
          <w:rFonts w:ascii="Times New Roman" w:eastAsiaTheme="minorEastAsia" w:cs="Times New Roman"/>
        </w:rPr>
      </w:pPr>
      <w:r w:rsidRPr="00593DFA">
        <w:rPr>
          <w:rFonts w:ascii="Times New Roman" w:eastAsiaTheme="minorEastAsia" w:cs="Times New Roman"/>
          <w:noProof/>
        </w:rPr>
        <w:drawing>
          <wp:inline distT="0" distB="0" distL="0" distR="0" wp14:anchorId="7D1E37AE" wp14:editId="22B141BC">
            <wp:extent cx="5760000" cy="6379283"/>
            <wp:effectExtent l="0" t="0" r="0" b="254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5760000" cy="6379283"/>
                    </a:xfrm>
                    <a:prstGeom prst="rect">
                      <a:avLst/>
                    </a:prstGeom>
                  </pic:spPr>
                </pic:pic>
              </a:graphicData>
            </a:graphic>
          </wp:inline>
        </w:drawing>
      </w:r>
    </w:p>
    <w:p w14:paraId="6019B0FA" w14:textId="77777777" w:rsidR="00F742BF" w:rsidRDefault="00F742BF" w:rsidP="00593DFA">
      <w:pPr>
        <w:pStyle w:val="3"/>
        <w:kinsoku w:val="0"/>
        <w:overflowPunct w:val="0"/>
        <w:spacing w:line="0" w:lineRule="atLeast"/>
        <w:ind w:left="0"/>
        <w:rPr>
          <w:color w:val="FF0000"/>
        </w:rPr>
      </w:pPr>
      <w:r>
        <w:rPr>
          <w:rFonts w:hint="eastAsia"/>
          <w:color w:val="FF0000"/>
        </w:rPr>
        <w:t>新疆獨庫公路</w:t>
      </w:r>
      <w:r>
        <w:rPr>
          <w:color w:val="FF0000"/>
        </w:rPr>
        <w:t>/</w:t>
      </w:r>
      <w:r>
        <w:rPr>
          <w:rFonts w:hint="eastAsia"/>
          <w:color w:val="FF0000"/>
        </w:rPr>
        <w:t>天山公路</w:t>
      </w:r>
    </w:p>
    <w:p w14:paraId="54A73FE9" w14:textId="0ECDBA13" w:rsidR="00F742BF" w:rsidRPr="00593DFA" w:rsidRDefault="00F742BF" w:rsidP="00593DFA">
      <w:pPr>
        <w:pStyle w:val="a3"/>
        <w:kinsoku w:val="0"/>
        <w:overflowPunct w:val="0"/>
        <w:spacing w:line="0" w:lineRule="atLeast"/>
        <w:ind w:left="0"/>
        <w:jc w:val="both"/>
      </w:pPr>
      <w:r w:rsidRPr="00593DFA">
        <w:rPr>
          <w:rFonts w:hint="eastAsia"/>
        </w:rPr>
        <w:t>獨庫公路</w:t>
      </w:r>
      <w:r w:rsidR="005501DF" w:rsidRPr="00593DFA">
        <w:t>（</w:t>
      </w:r>
      <w:r w:rsidRPr="00593DFA">
        <w:rPr>
          <w:rFonts w:hint="eastAsia"/>
        </w:rPr>
        <w:t>獨山子</w:t>
      </w:r>
      <w:r w:rsidRPr="00593DFA">
        <w:t>-</w:t>
      </w:r>
      <w:r w:rsidRPr="00593DFA">
        <w:rPr>
          <w:rFonts w:hint="eastAsia"/>
        </w:rPr>
        <w:t>庫車</w:t>
      </w:r>
      <w:r w:rsidR="005501DF" w:rsidRPr="00593DFA">
        <w:t>）</w:t>
      </w:r>
      <w:r w:rsidRPr="00593DFA">
        <w:rPr>
          <w:rFonts w:hint="eastAsia"/>
        </w:rPr>
        <w:t>又名天山公路，是國道</w:t>
      </w:r>
      <w:r w:rsidRPr="00593DFA">
        <w:t>217</w:t>
      </w:r>
      <w:r w:rsidRPr="00593DFA">
        <w:rPr>
          <w:rFonts w:hint="eastAsia"/>
          <w:spacing w:val="-1"/>
        </w:rPr>
        <w:t>綫的一段，以北疆油城獨山子爲起點，由北向南沿奎</w:t>
      </w:r>
      <w:r w:rsidRPr="00593DFA">
        <w:rPr>
          <w:rFonts w:hint="eastAsia"/>
          <w:spacing w:val="-5"/>
        </w:rPr>
        <w:t>屯河的干支流向天山深處盤旋上升。一面傍晚，一面臨河，公路地勢甚爲險要。其中有叫作“老虎口”</w:t>
      </w:r>
      <w:r w:rsidRPr="00593DFA">
        <w:rPr>
          <w:spacing w:val="-5"/>
        </w:rPr>
        <w:t xml:space="preserve"> </w:t>
      </w:r>
      <w:r w:rsidRPr="00593DFA">
        <w:rPr>
          <w:rFonts w:hint="eastAsia"/>
        </w:rPr>
        <w:t>的一段險路。</w:t>
      </w:r>
      <w:r w:rsidRPr="00593DFA">
        <w:rPr>
          <w:rFonts w:hint="eastAsia"/>
          <w:spacing w:val="7"/>
        </w:rPr>
        <w:t>曲折壯觀的獨庫公路沿途穿過天山海拔</w:t>
      </w:r>
      <w:r w:rsidRPr="00593DFA">
        <w:rPr>
          <w:spacing w:val="2"/>
        </w:rPr>
        <w:t>3700</w:t>
      </w:r>
      <w:r w:rsidRPr="00593DFA">
        <w:rPr>
          <w:rFonts w:hint="eastAsia"/>
          <w:spacing w:val="7"/>
        </w:rPr>
        <w:t>米的“鐵里買提達阪”。海拔</w:t>
      </w:r>
      <w:r w:rsidRPr="00593DFA">
        <w:t>3390</w:t>
      </w:r>
      <w:r w:rsidRPr="00593DFA">
        <w:rPr>
          <w:rFonts w:hint="eastAsia"/>
          <w:spacing w:val="5"/>
        </w:rPr>
        <w:t>米的哈希勒根達阪隧</w:t>
      </w:r>
      <w:r w:rsidRPr="00593DFA">
        <w:rPr>
          <w:rFonts w:hint="eastAsia"/>
          <w:spacing w:val="-15"/>
        </w:rPr>
        <w:t>道，是中國海拔最高的隧道。公路上還修有百米的防雪長廊，可使懸崖上的崩雪翻落到公路旁深溝中去，</w:t>
      </w:r>
      <w:r w:rsidRPr="00593DFA">
        <w:rPr>
          <w:spacing w:val="-15"/>
        </w:rPr>
        <w:t xml:space="preserve"> </w:t>
      </w:r>
      <w:r w:rsidRPr="00593DFA">
        <w:rPr>
          <w:rFonts w:hint="eastAsia"/>
        </w:rPr>
        <w:t>不失爲獨特的一景。如再前行</w:t>
      </w:r>
      <w:r w:rsidRPr="00593DFA">
        <w:t>70</w:t>
      </w:r>
      <w:r w:rsidRPr="00593DFA">
        <w:rPr>
          <w:rFonts w:hint="eastAsia"/>
        </w:rPr>
        <w:t>公里，就是水草豐盛的巴音布魯克大草原。</w:t>
      </w:r>
    </w:p>
    <w:p w14:paraId="2F4BA65C" w14:textId="77777777" w:rsidR="00F742BF" w:rsidRPr="00593DFA" w:rsidRDefault="00F742BF" w:rsidP="00593DFA">
      <w:pPr>
        <w:pStyle w:val="a3"/>
        <w:kinsoku w:val="0"/>
        <w:overflowPunct w:val="0"/>
        <w:spacing w:line="0" w:lineRule="atLeast"/>
        <w:ind w:left="0"/>
        <w:jc w:val="both"/>
      </w:pPr>
      <w:r w:rsidRPr="00593DFA">
        <w:rPr>
          <w:rFonts w:hint="eastAsia"/>
        </w:rPr>
        <w:t>獨庫公路修建于上世紀</w:t>
      </w:r>
      <w:r w:rsidRPr="00593DFA">
        <w:t>70</w:t>
      </w:r>
      <w:r w:rsidRPr="00593DFA">
        <w:rPr>
          <w:rFonts w:hint="eastAsia"/>
        </w:rPr>
        <w:t>年代，是由國務院、中央軍委下令修建的戰備國防公路。該路段全長</w:t>
      </w:r>
      <w:r w:rsidRPr="00593DFA">
        <w:t xml:space="preserve">562.25 </w:t>
      </w:r>
      <w:r w:rsidRPr="00593DFA">
        <w:rPr>
          <w:rFonts w:hint="eastAsia"/>
        </w:rPr>
        <w:t>公里，北起獨山子，南至庫車，由解放軍工程某部用了</w:t>
      </w:r>
      <w:r w:rsidRPr="00593DFA">
        <w:t>10</w:t>
      </w:r>
      <w:r w:rsidRPr="00593DFA">
        <w:rPr>
          <w:rFonts w:hint="eastAsia"/>
        </w:rPr>
        <w:t>年時間修建而成。在獨庫公路開鑿之前，連接新疆南北疆的公路只有一條，從獨山子到庫車，需要繞道烏魯木齊走</w:t>
      </w:r>
      <w:r w:rsidRPr="00593DFA">
        <w:t xml:space="preserve">1000 </w:t>
      </w:r>
      <w:r w:rsidRPr="00593DFA">
        <w:rPr>
          <w:rFonts w:hint="eastAsia"/>
        </w:rPr>
        <w:t>多公里，而獨庫公路省去近一半的路程。</w:t>
      </w:r>
    </w:p>
    <w:p w14:paraId="073BADFC" w14:textId="7D6F048B" w:rsidR="00F742BF" w:rsidRPr="00593DFA" w:rsidRDefault="00F742BF" w:rsidP="00593DFA">
      <w:pPr>
        <w:pStyle w:val="a3"/>
        <w:kinsoku w:val="0"/>
        <w:overflowPunct w:val="0"/>
        <w:spacing w:line="0" w:lineRule="atLeast"/>
        <w:ind w:left="0"/>
      </w:pPr>
      <w:r w:rsidRPr="00593DFA">
        <w:rPr>
          <w:rFonts w:hint="eastAsia"/>
          <w:spacing w:val="-5"/>
        </w:rPr>
        <w:t>獨庫公路超過一半以上的地段都在崇山峻嶺、深川峽谷中通過，很多地方要面臨“猿猴欲度愁攀援”的</w:t>
      </w:r>
      <w:r w:rsidRPr="00593DFA">
        <w:rPr>
          <w:rFonts w:hint="eastAsia"/>
        </w:rPr>
        <w:t>危險地段。其中</w:t>
      </w:r>
      <w:r w:rsidRPr="00593DFA">
        <w:t>280</w:t>
      </w:r>
      <w:r w:rsidRPr="00593DFA">
        <w:rPr>
          <w:rFonts w:hint="eastAsia"/>
        </w:rPr>
        <w:t>多公里的路段都是在海拔</w:t>
      </w:r>
      <w:r w:rsidRPr="00593DFA">
        <w:t>2000</w:t>
      </w:r>
      <w:r w:rsidRPr="00593DFA">
        <w:rPr>
          <w:rFonts w:hint="eastAsia"/>
        </w:rPr>
        <w:t>米以上，其中</w:t>
      </w:r>
      <w:r w:rsidRPr="00593DFA">
        <w:rPr>
          <w:spacing w:val="4"/>
        </w:rPr>
        <w:t>4</w:t>
      </w:r>
      <w:r w:rsidRPr="00593DFA">
        <w:rPr>
          <w:rFonts w:hint="eastAsia"/>
        </w:rPr>
        <w:t>座達阪</w:t>
      </w:r>
      <w:r w:rsidR="005501DF" w:rsidRPr="00593DFA">
        <w:t>（</w:t>
      </w:r>
      <w:r w:rsidRPr="00593DFA">
        <w:rPr>
          <w:rFonts w:hint="eastAsia"/>
        </w:rPr>
        <w:t>達阪：意爲冰雪蔟擁的高山</w:t>
      </w:r>
      <w:r w:rsidR="005501DF" w:rsidRPr="00593DFA">
        <w:t>）</w:t>
      </w:r>
      <w:r w:rsidRPr="00593DFA">
        <w:rPr>
          <w:rFonts w:hint="eastAsia"/>
        </w:rPr>
        <w:t>海拔在</w:t>
      </w:r>
      <w:r w:rsidRPr="00593DFA">
        <w:t>3000</w:t>
      </w:r>
      <w:r w:rsidRPr="00593DFA">
        <w:rPr>
          <w:rFonts w:hint="eastAsia"/>
        </w:rPr>
        <w:t>米以上，路經</w:t>
      </w:r>
      <w:r w:rsidRPr="00593DFA">
        <w:t>5</w:t>
      </w:r>
      <w:r w:rsidRPr="00593DFA">
        <w:rPr>
          <w:rFonts w:hint="eastAsia"/>
        </w:rPr>
        <w:t>條河流，擁有世界惟一的防雪長廊，全國海拔最高的哈希勒根公路隧道。</w:t>
      </w:r>
    </w:p>
    <w:p w14:paraId="1252CB0D" w14:textId="270E4C86" w:rsidR="005501DF" w:rsidRPr="00593DFA" w:rsidRDefault="005501DF" w:rsidP="00593DFA">
      <w:pPr>
        <w:pStyle w:val="a3"/>
        <w:kinsoku w:val="0"/>
        <w:overflowPunct w:val="0"/>
        <w:spacing w:line="0" w:lineRule="atLeast"/>
        <w:ind w:left="0"/>
        <w:jc w:val="center"/>
      </w:pPr>
      <w:r w:rsidRPr="00593DFA">
        <w:rPr>
          <w:noProof/>
        </w:rPr>
        <w:drawing>
          <wp:inline distT="0" distB="0" distL="0" distR="0" wp14:anchorId="6A9A6640" wp14:editId="2789C81D">
            <wp:extent cx="6744705" cy="2520000"/>
            <wp:effectExtent l="0" t="0" r="0" b="0"/>
            <wp:docPr id="555551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1868"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744705" cy="2520000"/>
                    </a:xfrm>
                    <a:prstGeom prst="rect">
                      <a:avLst/>
                    </a:prstGeom>
                    <a:noFill/>
                    <a:ln>
                      <a:noFill/>
                    </a:ln>
                  </pic:spPr>
                </pic:pic>
              </a:graphicData>
            </a:graphic>
          </wp:inline>
        </w:drawing>
      </w:r>
    </w:p>
    <w:p w14:paraId="178E5066" w14:textId="75F2F19C" w:rsidR="00F742BF" w:rsidRPr="00593DFA" w:rsidRDefault="005501DF" w:rsidP="00593DFA">
      <w:pPr>
        <w:pStyle w:val="a3"/>
        <w:kinsoku w:val="0"/>
        <w:overflowPunct w:val="0"/>
        <w:spacing w:line="0" w:lineRule="atLeast"/>
        <w:ind w:left="0"/>
        <w:jc w:val="center"/>
        <w:rPr>
          <w:noProof/>
        </w:rPr>
      </w:pPr>
      <w:r w:rsidRPr="00593DFA">
        <w:rPr>
          <w:noProof/>
        </w:rPr>
        <w:drawing>
          <wp:inline distT="0" distB="0" distL="0" distR="0" wp14:anchorId="19B47710" wp14:editId="2D8EE6AF">
            <wp:extent cx="3377288" cy="2214000"/>
            <wp:effectExtent l="0" t="0" r="0" b="0"/>
            <wp:docPr id="17179767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76731"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77288" cy="2214000"/>
                    </a:xfrm>
                    <a:prstGeom prst="rect">
                      <a:avLst/>
                    </a:prstGeom>
                    <a:noFill/>
                    <a:ln>
                      <a:noFill/>
                    </a:ln>
                  </pic:spPr>
                </pic:pic>
              </a:graphicData>
            </a:graphic>
          </wp:inline>
        </w:drawing>
      </w:r>
      <w:r w:rsidRPr="00593DFA">
        <w:rPr>
          <w:noProof/>
        </w:rPr>
        <w:drawing>
          <wp:inline distT="0" distB="0" distL="0" distR="0" wp14:anchorId="5AC96539" wp14:editId="6AF3FF1D">
            <wp:extent cx="3373744" cy="2196000"/>
            <wp:effectExtent l="0" t="0" r="0" b="0"/>
            <wp:docPr id="9394395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39541"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73744" cy="2196000"/>
                    </a:xfrm>
                    <a:prstGeom prst="rect">
                      <a:avLst/>
                    </a:prstGeom>
                    <a:noFill/>
                    <a:ln>
                      <a:noFill/>
                    </a:ln>
                  </pic:spPr>
                </pic:pic>
              </a:graphicData>
            </a:graphic>
          </wp:inline>
        </w:drawing>
      </w:r>
    </w:p>
    <w:p w14:paraId="49AF2734" w14:textId="77777777" w:rsidR="00F742BF" w:rsidRDefault="00F742BF" w:rsidP="00593DFA">
      <w:pPr>
        <w:pStyle w:val="a3"/>
        <w:kinsoku w:val="0"/>
        <w:overflowPunct w:val="0"/>
        <w:spacing w:line="0" w:lineRule="atLeast"/>
        <w:ind w:left="0"/>
        <w:rPr>
          <w:b/>
          <w:spacing w:val="-3"/>
          <w:sz w:val="28"/>
          <w:shd w:val="clear" w:color="auto" w:fill="FFFF00"/>
        </w:rPr>
      </w:pPr>
      <w:r w:rsidRPr="00F742BF">
        <w:rPr>
          <w:rFonts w:hint="eastAsia"/>
          <w:b/>
          <w:spacing w:val="-3"/>
          <w:sz w:val="28"/>
          <w:shd w:val="clear" w:color="auto" w:fill="FFFF00"/>
        </w:rPr>
        <w:t>一生必走的地方除了拉薩</w:t>
      </w:r>
      <w:r w:rsidRPr="00F742BF">
        <w:rPr>
          <w:b/>
          <w:spacing w:val="-3"/>
          <w:sz w:val="28"/>
          <w:shd w:val="clear" w:color="auto" w:fill="FFFF00"/>
        </w:rPr>
        <w:t xml:space="preserve"> </w:t>
      </w:r>
      <w:r w:rsidRPr="00F742BF">
        <w:rPr>
          <w:rFonts w:hint="eastAsia"/>
          <w:b/>
          <w:spacing w:val="-3"/>
          <w:sz w:val="28"/>
          <w:shd w:val="clear" w:color="auto" w:fill="FFFF00"/>
        </w:rPr>
        <w:t>就是這裡北疆必看的景點…</w:t>
      </w:r>
    </w:p>
    <w:p w14:paraId="5F7FE109" w14:textId="40037BFD" w:rsidR="00F742BF" w:rsidRPr="00593DFA" w:rsidRDefault="00F742BF" w:rsidP="00593DFA">
      <w:pPr>
        <w:pStyle w:val="a3"/>
        <w:kinsoku w:val="0"/>
        <w:overflowPunct w:val="0"/>
        <w:spacing w:line="0" w:lineRule="atLeast"/>
        <w:ind w:left="0"/>
        <w:rPr>
          <w:spacing w:val="-5"/>
        </w:rPr>
      </w:pPr>
      <w:r w:rsidRPr="00593DFA">
        <w:rPr>
          <w:rFonts w:hint="eastAsia"/>
          <w:b/>
          <w:bCs/>
          <w:color w:val="0000FF"/>
        </w:rPr>
        <w:t>【禾木村</w:t>
      </w:r>
      <w:r w:rsidRPr="00593DFA">
        <w:rPr>
          <w:rFonts w:hint="eastAsia"/>
          <w:b/>
          <w:bCs/>
          <w:color w:val="0000FF"/>
          <w:spacing w:val="-82"/>
        </w:rPr>
        <w:t>】</w:t>
      </w:r>
      <w:r w:rsidRPr="00593DFA">
        <w:rPr>
          <w:rFonts w:hint="eastAsia"/>
          <w:color w:val="000000"/>
        </w:rPr>
        <w:t>北疆最美</w:t>
      </w:r>
      <w:r w:rsidRPr="00593DFA">
        <w:rPr>
          <w:color w:val="000000"/>
        </w:rPr>
        <w:tab/>
      </w:r>
      <w:r w:rsidRPr="00593DFA">
        <w:rPr>
          <w:rFonts w:hint="eastAsia"/>
          <w:color w:val="000000"/>
        </w:rPr>
        <w:t>世外桃</w:t>
      </w:r>
      <w:r w:rsidRPr="00593DFA">
        <w:rPr>
          <w:rFonts w:hint="eastAsia"/>
          <w:color w:val="000000"/>
          <w:spacing w:val="-41"/>
        </w:rPr>
        <w:t>源、</w:t>
      </w:r>
      <w:r w:rsidRPr="00593DFA">
        <w:rPr>
          <w:rFonts w:hint="eastAsia"/>
          <w:color w:val="000000"/>
        </w:rPr>
        <w:t>攝影愛好者的天</w:t>
      </w:r>
      <w:r w:rsidRPr="00593DFA">
        <w:rPr>
          <w:rFonts w:hint="eastAsia"/>
          <w:color w:val="000000"/>
          <w:spacing w:val="-41"/>
        </w:rPr>
        <w:t>堂；</w:t>
      </w:r>
      <w:r w:rsidRPr="00593DFA">
        <w:rPr>
          <w:rFonts w:hint="eastAsia"/>
          <w:color w:val="000000"/>
        </w:rPr>
        <w:t>保持著完整民族傳統的圖瓦人集中生活居住</w:t>
      </w:r>
      <w:r w:rsidRPr="00593DFA">
        <w:rPr>
          <w:rFonts w:hint="eastAsia"/>
          <w:color w:val="000000"/>
          <w:spacing w:val="-22"/>
        </w:rPr>
        <w:t>地</w:t>
      </w:r>
      <w:r w:rsidRPr="00593DFA">
        <w:rPr>
          <w:rFonts w:hint="eastAsia"/>
          <w:color w:val="000000"/>
          <w:spacing w:val="-18"/>
        </w:rPr>
        <w:t>，</w:t>
      </w:r>
      <w:r w:rsidRPr="00593DFA">
        <w:rPr>
          <w:color w:val="000000"/>
          <w:spacing w:val="-18"/>
        </w:rPr>
        <w:t xml:space="preserve"> </w:t>
      </w:r>
      <w:r w:rsidRPr="00593DFA">
        <w:rPr>
          <w:rFonts w:hint="eastAsia"/>
          <w:color w:val="000000"/>
        </w:rPr>
        <w:t>體驗不同的生活方式，這裡的美景，也是拍攝日出、晨霧、木屋、禾木河等的絕佳取景地點。</w:t>
      </w:r>
      <w:r w:rsidRPr="00593DFA">
        <w:rPr>
          <w:rFonts w:hint="eastAsia"/>
          <w:spacing w:val="-5"/>
        </w:rPr>
        <w:t>禾木草原位於喀納斯河與禾木河交匯區的山間斷陷盆地中，盆地周圍山體寬厚，頂部呈渾圓狀，河流多切割為峽谷，地形複雜，禾木河自東北向西南貫穿其間，將草原分割為兩半，山地陰坡森林茂密，蒼翠</w:t>
      </w:r>
      <w:r w:rsidRPr="00593DFA">
        <w:rPr>
          <w:rFonts w:hint="eastAsia"/>
          <w:spacing w:val="-6"/>
        </w:rPr>
        <w:t>欲滴，馬鹿、旱獺、雪雞棲息其間。禾木草原陰坡綠草滿坡，繁花似錦，芳香四溢，蜜蜂在采花釀蜜，</w:t>
      </w:r>
      <w:r w:rsidRPr="00593DFA">
        <w:rPr>
          <w:spacing w:val="-6"/>
        </w:rPr>
        <w:t xml:space="preserve"> </w:t>
      </w:r>
      <w:r w:rsidRPr="00593DFA">
        <w:rPr>
          <w:rFonts w:hint="eastAsia"/>
          <w:spacing w:val="-5"/>
        </w:rPr>
        <w:t>牛羊滿山遍野覓食撒歡，一派迷人的廣袤草原景色。禾木鄉是大草原的最高行政機構，是中國西部最北端的一鄉。金秋北疆最美的地方在喀那斯、喀那斯最美的秋色在禾木，層林浸染，絢麗多彩，是一處典型的原始自然生態風光。在禾木村周圍的小山坡上可俯視禾木村以及禾木河的全景，遠觀日出、雪峰與涓涓溪流，近覽圖瓦人家，是拍攝日出、晨霧、木屋、禾木河的絕佳取景地。</w:t>
      </w:r>
    </w:p>
    <w:p w14:paraId="20EE6C37" w14:textId="25B8FBDF" w:rsidR="005501DF" w:rsidRPr="00593DFA" w:rsidRDefault="005501DF" w:rsidP="00593DFA">
      <w:pPr>
        <w:pStyle w:val="a3"/>
        <w:kinsoku w:val="0"/>
        <w:overflowPunct w:val="0"/>
        <w:spacing w:line="0" w:lineRule="atLeast"/>
        <w:ind w:left="0"/>
        <w:jc w:val="center"/>
        <w:rPr>
          <w:spacing w:val="-5"/>
        </w:rPr>
      </w:pPr>
      <w:r w:rsidRPr="00593DFA">
        <w:rPr>
          <w:noProof/>
        </w:rPr>
        <w:drawing>
          <wp:inline distT="0" distB="0" distL="0" distR="0" wp14:anchorId="721D5653" wp14:editId="2B9E1763">
            <wp:extent cx="2176489" cy="1620000"/>
            <wp:effectExtent l="0" t="0" r="0" b="0"/>
            <wp:docPr id="94173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31309"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76489" cy="1620000"/>
                    </a:xfrm>
                    <a:prstGeom prst="rect">
                      <a:avLst/>
                    </a:prstGeom>
                    <a:noFill/>
                    <a:ln>
                      <a:noFill/>
                    </a:ln>
                  </pic:spPr>
                </pic:pic>
              </a:graphicData>
            </a:graphic>
          </wp:inline>
        </w:drawing>
      </w:r>
      <w:r w:rsidRPr="00593DFA">
        <w:rPr>
          <w:noProof/>
        </w:rPr>
        <w:drawing>
          <wp:inline distT="0" distB="0" distL="0" distR="0" wp14:anchorId="1C5BAD80" wp14:editId="447A871C">
            <wp:extent cx="2275420" cy="1620000"/>
            <wp:effectExtent l="0" t="0" r="0" b="0"/>
            <wp:docPr id="1672949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4984"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75420" cy="1620000"/>
                    </a:xfrm>
                    <a:prstGeom prst="rect">
                      <a:avLst/>
                    </a:prstGeom>
                    <a:noFill/>
                    <a:ln>
                      <a:noFill/>
                    </a:ln>
                  </pic:spPr>
                </pic:pic>
              </a:graphicData>
            </a:graphic>
          </wp:inline>
        </w:drawing>
      </w:r>
      <w:r w:rsidRPr="00593DFA">
        <w:rPr>
          <w:noProof/>
        </w:rPr>
        <w:drawing>
          <wp:inline distT="0" distB="0" distL="0" distR="0" wp14:anchorId="44A362FE" wp14:editId="25DDAE75">
            <wp:extent cx="2213588" cy="1620000"/>
            <wp:effectExtent l="0" t="0" r="0" b="0"/>
            <wp:docPr id="14471537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53724"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13588" cy="1620000"/>
                    </a:xfrm>
                    <a:prstGeom prst="rect">
                      <a:avLst/>
                    </a:prstGeom>
                    <a:noFill/>
                    <a:ln>
                      <a:noFill/>
                    </a:ln>
                  </pic:spPr>
                </pic:pic>
              </a:graphicData>
            </a:graphic>
          </wp:inline>
        </w:drawing>
      </w:r>
    </w:p>
    <w:p w14:paraId="47E90CBB" w14:textId="77777777" w:rsidR="00F742BF" w:rsidRDefault="00F742BF" w:rsidP="00593DFA">
      <w:pPr>
        <w:pStyle w:val="2"/>
        <w:kinsoku w:val="0"/>
        <w:overflowPunct w:val="0"/>
        <w:spacing w:line="0" w:lineRule="atLeast"/>
        <w:ind w:left="0"/>
        <w:rPr>
          <w:rFonts w:ascii="Times New Roman" w:eastAsiaTheme="minorEastAsia" w:cs="Times New Roman"/>
          <w:b w:val="0"/>
          <w:bCs w:val="0"/>
          <w:spacing w:val="-71"/>
        </w:rPr>
      </w:pPr>
      <w:r>
        <w:rPr>
          <w:rFonts w:hint="eastAsia"/>
          <w:shd w:val="clear" w:color="auto" w:fill="FFFF00"/>
        </w:rPr>
        <w:t>賽裡木湖安排「山連接草原</w:t>
      </w:r>
      <w:r>
        <w:rPr>
          <w:shd w:val="clear" w:color="auto" w:fill="FFFF00"/>
        </w:rPr>
        <w:t xml:space="preserve"> </w:t>
      </w:r>
      <w:r>
        <w:rPr>
          <w:rFonts w:hint="eastAsia"/>
          <w:shd w:val="clear" w:color="auto" w:fill="FFFF00"/>
        </w:rPr>
        <w:t>，草原連接湖泊之美景」～西海岸草原。</w:t>
      </w:r>
    </w:p>
    <w:p w14:paraId="529A4271" w14:textId="77777777" w:rsidR="00F742BF" w:rsidRPr="00593DFA" w:rsidRDefault="00F742BF" w:rsidP="00593DFA">
      <w:pPr>
        <w:pStyle w:val="a3"/>
        <w:kinsoku w:val="0"/>
        <w:overflowPunct w:val="0"/>
        <w:spacing w:line="0" w:lineRule="atLeast"/>
        <w:ind w:left="0"/>
        <w:jc w:val="both"/>
        <w:rPr>
          <w:spacing w:val="-25"/>
        </w:rPr>
      </w:pPr>
      <w:r w:rsidRPr="00593DFA">
        <w:rPr>
          <w:rFonts w:hint="eastAsia"/>
        </w:rPr>
        <w:t>西海大草原、草原影視拍攝基地、成吉思汗點將台、天鵝棲息地、舉行蒙古那達慕大會舊址</w:t>
      </w:r>
      <w:r w:rsidRPr="00593DFA">
        <w:t>...</w:t>
      </w:r>
      <w:r w:rsidRPr="00593DFA">
        <w:rPr>
          <w:rFonts w:hint="eastAsia"/>
        </w:rPr>
        <w:t>賽裡木湖</w:t>
      </w:r>
      <w:r w:rsidRPr="00593DFA">
        <w:rPr>
          <w:rFonts w:hint="eastAsia"/>
          <w:spacing w:val="-5"/>
        </w:rPr>
        <w:t>像一顆璀璨的藍寶石高懸於西天山之間的斷陷盆地中，湖中群山環繞，天水相映；隆冬季節賽裏木湖瑞</w:t>
      </w:r>
      <w:r w:rsidRPr="00593DFA">
        <w:rPr>
          <w:rFonts w:hint="eastAsia"/>
          <w:spacing w:val="-16"/>
        </w:rPr>
        <w:t>雪飛舞，銀裝素裹，雪涌水凝，葱萃的蒼松與潔白的雪被交相輝映，構成一派北國林海雪原的壯闊景色；</w:t>
      </w:r>
      <w:r w:rsidRPr="00593DFA">
        <w:rPr>
          <w:spacing w:val="-16"/>
        </w:rPr>
        <w:t xml:space="preserve"> </w:t>
      </w:r>
      <w:r w:rsidRPr="00593DFA">
        <w:rPr>
          <w:rFonts w:hint="eastAsia"/>
          <w:spacing w:val="-3"/>
        </w:rPr>
        <w:t>春夏季節</w:t>
      </w:r>
      <w:r w:rsidRPr="00593DFA">
        <w:rPr>
          <w:spacing w:val="-3"/>
        </w:rPr>
        <w:t xml:space="preserve"> </w:t>
      </w:r>
      <w:r w:rsidRPr="00593DFA">
        <w:rPr>
          <w:rFonts w:hint="eastAsia"/>
          <w:spacing w:val="-3"/>
        </w:rPr>
        <w:t>，湖畔廣闊的草地上，牧草如茵、黃花遍地、牛羊如雲、牧歌悠悠、氈房點點、構成一幅充</w:t>
      </w:r>
      <w:r w:rsidRPr="00593DFA">
        <w:rPr>
          <w:rFonts w:hint="eastAsia"/>
          <w:spacing w:val="-7"/>
        </w:rPr>
        <w:t>滿詩情畫意的古絲路畫卷，可以使人們充分領略回歸自然的浪漫情懷與寒外獨特的民族文化。賽湖長期以來還流傳著湖怪、湖心風洞、旋渦與湖底磁場等傳說，這給美麗的賽裏木湖又蒙上了一層極富想像力</w:t>
      </w:r>
      <w:r w:rsidRPr="00593DFA">
        <w:rPr>
          <w:rFonts w:hint="eastAsia"/>
          <w:spacing w:val="-17"/>
        </w:rPr>
        <w:t>的神秘面紗。近年有人總結了“賽裏木湖十景”，即“金緞鑲邊”、“科山觀松”、“淨海七彩”、“湖</w:t>
      </w:r>
      <w:r w:rsidRPr="00593DFA">
        <w:rPr>
          <w:rFonts w:hint="eastAsia"/>
          <w:spacing w:val="-25"/>
        </w:rPr>
        <w:t>心情侶”、“激浪擁堤”、“綠海珍珠”、“烏孫古冢”、“富士東峙”、“賽湖躍金”和“松頭霧瀑”。</w:t>
      </w:r>
    </w:p>
    <w:p w14:paraId="02F3C118" w14:textId="77777777" w:rsidR="00F742BF" w:rsidRPr="00593DFA" w:rsidRDefault="00F742BF" w:rsidP="00593DFA">
      <w:pPr>
        <w:pStyle w:val="a3"/>
        <w:kinsoku w:val="0"/>
        <w:overflowPunct w:val="0"/>
        <w:spacing w:line="0" w:lineRule="atLeast"/>
        <w:ind w:left="0"/>
        <w:jc w:val="center"/>
        <w:rPr>
          <w:b/>
          <w:bCs/>
          <w:color w:val="6600FF"/>
        </w:rPr>
      </w:pPr>
      <w:r w:rsidRPr="00593DFA">
        <w:rPr>
          <w:rFonts w:ascii="Times New Roman" w:eastAsiaTheme="minorEastAsia" w:cs="Times New Roman"/>
          <w:b/>
          <w:bCs/>
          <w:noProof/>
        </w:rPr>
        <w:drawing>
          <wp:inline distT="0" distB="0" distL="0" distR="0" wp14:anchorId="5AC0828D" wp14:editId="31D39035">
            <wp:extent cx="6696000" cy="4385512"/>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email">
                      <a:extLst>
                        <a:ext uri="{28A0092B-C50C-407E-A947-70E740481C1C}">
                          <a14:useLocalDpi xmlns:a14="http://schemas.microsoft.com/office/drawing/2010/main"/>
                        </a:ext>
                      </a:extLst>
                    </a:blip>
                    <a:stretch/>
                  </pic:blipFill>
                  <pic:spPr bwMode="auto">
                    <a:xfrm>
                      <a:off x="0" y="0"/>
                      <a:ext cx="6696000" cy="4385512"/>
                    </a:xfrm>
                    <a:prstGeom prst="rect">
                      <a:avLst/>
                    </a:prstGeom>
                    <a:extLst>
                      <a:ext uri="{53640926-AAD7-44D8-BBD7-CCE9431645EC}">
                        <a14:shadowObscured xmlns:a14="http://schemas.microsoft.com/office/drawing/2010/main"/>
                      </a:ext>
                    </a:extLst>
                  </pic:spPr>
                </pic:pic>
              </a:graphicData>
            </a:graphic>
          </wp:inline>
        </w:drawing>
      </w:r>
    </w:p>
    <w:p w14:paraId="5C43799A" w14:textId="673DE0E1" w:rsidR="00F742BF" w:rsidRPr="00593DFA" w:rsidRDefault="00F742BF" w:rsidP="00593DFA">
      <w:pPr>
        <w:pStyle w:val="a3"/>
        <w:kinsoku w:val="0"/>
        <w:overflowPunct w:val="0"/>
        <w:spacing w:line="0" w:lineRule="atLeast"/>
        <w:ind w:left="240" w:hangingChars="100" w:hanging="240"/>
        <w:jc w:val="both"/>
        <w:rPr>
          <w:b/>
          <w:color w:val="6600FF"/>
        </w:rPr>
      </w:pPr>
      <w:r w:rsidRPr="00593DFA">
        <w:rPr>
          <w:rFonts w:hint="eastAsia"/>
          <w:b/>
          <w:bCs/>
          <w:color w:val="6600FF"/>
        </w:rPr>
        <w:t>※</w:t>
      </w:r>
      <w:r w:rsidR="000B3E00">
        <w:rPr>
          <w:rFonts w:hint="eastAsia"/>
          <w:b/>
          <w:color w:val="6600FF"/>
        </w:rPr>
        <w:t>可可</w:t>
      </w:r>
      <w:r w:rsidRPr="00593DFA">
        <w:rPr>
          <w:rFonts w:hint="eastAsia"/>
          <w:b/>
          <w:color w:val="6600FF"/>
        </w:rPr>
        <w:t>托海</w:t>
      </w:r>
      <w:r w:rsidRPr="00593DFA">
        <w:rPr>
          <w:rFonts w:hint="eastAsia"/>
          <w:b/>
          <w:bCs/>
          <w:color w:val="6600FF"/>
        </w:rPr>
        <w:t>～</w:t>
      </w:r>
      <w:r w:rsidRPr="00593DFA">
        <w:rPr>
          <w:rFonts w:hint="eastAsia"/>
          <w:b/>
          <w:color w:val="6600FF"/>
        </w:rPr>
        <w:t>綠色的叢林、藍色的河灣、額爾齊斯河水源頭自然風光、特別安排專用車往返景區。</w:t>
      </w:r>
    </w:p>
    <w:p w14:paraId="239CF885" w14:textId="0166CAE1" w:rsidR="00F742BF" w:rsidRPr="00593DFA" w:rsidRDefault="00F742BF" w:rsidP="00593DFA">
      <w:pPr>
        <w:pStyle w:val="a3"/>
        <w:kinsoku w:val="0"/>
        <w:overflowPunct w:val="0"/>
        <w:spacing w:line="0" w:lineRule="atLeast"/>
        <w:ind w:left="240" w:hangingChars="100" w:hanging="240"/>
        <w:jc w:val="both"/>
        <w:rPr>
          <w:b/>
          <w:color w:val="6600FF"/>
        </w:rPr>
      </w:pPr>
      <w:r w:rsidRPr="00593DFA">
        <w:rPr>
          <w:rFonts w:hint="eastAsia"/>
          <w:b/>
          <w:color w:val="6600FF"/>
        </w:rPr>
        <w:t>※阿爾泰山最美的高山湖泊</w:t>
      </w:r>
      <w:r w:rsidR="009112F0">
        <w:rPr>
          <w:rFonts w:hint="eastAsia"/>
          <w:b/>
          <w:color w:val="6600FF"/>
        </w:rPr>
        <w:t>－</w:t>
      </w:r>
      <w:r w:rsidRPr="00593DFA">
        <w:rPr>
          <w:rFonts w:hint="eastAsia"/>
          <w:b/>
          <w:color w:val="6600FF"/>
        </w:rPr>
        <w:t>喀納斯湖の臥龍灣、月亮灣、神仙灣及鴨澤湖等經典美景觀賞。</w:t>
      </w:r>
    </w:p>
    <w:p w14:paraId="57F6BC30" w14:textId="72506DC9" w:rsidR="00F742BF" w:rsidRPr="00593DFA" w:rsidRDefault="00F742BF" w:rsidP="00593DFA">
      <w:pPr>
        <w:pStyle w:val="a3"/>
        <w:kinsoku w:val="0"/>
        <w:overflowPunct w:val="0"/>
        <w:spacing w:line="0" w:lineRule="atLeast"/>
        <w:ind w:left="240" w:hangingChars="100" w:hanging="240"/>
        <w:jc w:val="both"/>
        <w:rPr>
          <w:b/>
          <w:color w:val="6600FF"/>
        </w:rPr>
      </w:pPr>
      <w:r w:rsidRPr="00593DFA">
        <w:rPr>
          <w:rFonts w:hint="eastAsia"/>
          <w:b/>
          <w:bCs/>
          <w:color w:val="6600FF"/>
        </w:rPr>
        <w:t>※</w:t>
      </w:r>
      <w:r w:rsidRPr="00593DFA">
        <w:rPr>
          <w:rFonts w:hint="eastAsia"/>
          <w:b/>
          <w:color w:val="6600FF"/>
        </w:rPr>
        <w:t>五彩灘</w:t>
      </w:r>
      <w:r w:rsidRPr="00593DFA">
        <w:rPr>
          <w:rFonts w:hint="eastAsia"/>
          <w:b/>
          <w:bCs/>
          <w:color w:val="6600FF"/>
        </w:rPr>
        <w:t>～</w:t>
      </w:r>
      <w:r w:rsidRPr="00593DFA">
        <w:rPr>
          <w:rFonts w:hint="eastAsia"/>
          <w:b/>
          <w:color w:val="6600FF"/>
        </w:rPr>
        <w:t>毗鄰碧波蕩漾的額爾齊斯河，與對岸蔥郁青翠的河谷風光遙相輝映，欣賞黃昏風光。</w:t>
      </w:r>
    </w:p>
    <w:p w14:paraId="2F9E6E48" w14:textId="1290B6BA" w:rsidR="00F742BF" w:rsidRPr="00593DFA" w:rsidRDefault="00F742BF" w:rsidP="00593DFA">
      <w:pPr>
        <w:pStyle w:val="a3"/>
        <w:kinsoku w:val="0"/>
        <w:overflowPunct w:val="0"/>
        <w:spacing w:line="0" w:lineRule="atLeast"/>
        <w:ind w:left="240" w:hangingChars="100" w:hanging="240"/>
        <w:jc w:val="both"/>
        <w:rPr>
          <w:b/>
          <w:color w:val="6600FF"/>
        </w:rPr>
      </w:pPr>
      <w:r w:rsidRPr="00593DFA">
        <w:rPr>
          <w:rFonts w:hint="eastAsia"/>
          <w:b/>
          <w:color w:val="6600FF"/>
        </w:rPr>
        <w:t>※穿越準噶爾盆地、古爾班通古特沙漠，親臨臥虎藏龍拍片現場－魔鬼城，壯麗的景觀，令人驚歎。</w:t>
      </w:r>
    </w:p>
    <w:p w14:paraId="6BF988C2" w14:textId="6301FB03" w:rsidR="00F742BF" w:rsidRPr="00593DFA" w:rsidRDefault="00F742BF" w:rsidP="00593DFA">
      <w:pPr>
        <w:pStyle w:val="a3"/>
        <w:kinsoku w:val="0"/>
        <w:overflowPunct w:val="0"/>
        <w:spacing w:line="0" w:lineRule="atLeast"/>
        <w:ind w:left="240" w:hangingChars="100" w:hanging="240"/>
        <w:jc w:val="both"/>
        <w:rPr>
          <w:b/>
          <w:bCs/>
          <w:color w:val="6600FF"/>
        </w:rPr>
      </w:pPr>
      <w:r w:rsidRPr="00593DFA">
        <w:rPr>
          <w:rFonts w:hint="eastAsia"/>
          <w:b/>
          <w:bCs/>
          <w:color w:val="6600FF"/>
        </w:rPr>
        <w:t>※讓您體驗一幅充滿了雄曠清澈的詩意畫卷，夢幻般的幸福湖一賽裏木湖。</w:t>
      </w:r>
    </w:p>
    <w:p w14:paraId="5F007B0D" w14:textId="5E0795B4" w:rsidR="00F742BF" w:rsidRPr="00593DFA" w:rsidRDefault="00F742BF" w:rsidP="00593DFA">
      <w:pPr>
        <w:pStyle w:val="a3"/>
        <w:kinsoku w:val="0"/>
        <w:overflowPunct w:val="0"/>
        <w:spacing w:line="0" w:lineRule="atLeast"/>
        <w:ind w:left="240" w:hangingChars="100" w:hanging="240"/>
        <w:jc w:val="both"/>
        <w:rPr>
          <w:b/>
          <w:bCs/>
          <w:color w:val="6600FF"/>
        </w:rPr>
      </w:pPr>
      <w:r w:rsidRPr="00593DFA">
        <w:rPr>
          <w:rFonts w:hint="eastAsia"/>
          <w:b/>
          <w:bCs/>
          <w:color w:val="6600FF"/>
        </w:rPr>
        <w:t>※有著非常濃鬱的維吾爾族風情，傳統的維吾爾族手工藝在街頭巷尾隨處可見的民俗一條街</w:t>
      </w:r>
      <w:r w:rsidRPr="00593DFA">
        <w:rPr>
          <w:b/>
          <w:bCs/>
          <w:color w:val="6600FF"/>
        </w:rPr>
        <w:t>-</w:t>
      </w:r>
      <w:r w:rsidRPr="00593DFA">
        <w:rPr>
          <w:rFonts w:hint="eastAsia"/>
          <w:b/>
          <w:bCs/>
          <w:color w:val="6600FF"/>
        </w:rPr>
        <w:t>喀贊其。</w:t>
      </w:r>
    </w:p>
    <w:p w14:paraId="307D963D" w14:textId="6406FEA5" w:rsidR="00F742BF" w:rsidRPr="00593DFA" w:rsidRDefault="00F742BF" w:rsidP="00593DFA">
      <w:pPr>
        <w:pStyle w:val="a3"/>
        <w:kinsoku w:val="0"/>
        <w:overflowPunct w:val="0"/>
        <w:spacing w:line="0" w:lineRule="atLeast"/>
        <w:ind w:left="240" w:hangingChars="100" w:hanging="240"/>
        <w:jc w:val="both"/>
        <w:rPr>
          <w:b/>
          <w:color w:val="6600FF"/>
        </w:rPr>
      </w:pPr>
      <w:r w:rsidRPr="00593DFA">
        <w:rPr>
          <w:rFonts w:hint="eastAsia"/>
          <w:b/>
          <w:bCs/>
          <w:color w:val="6600FF"/>
        </w:rPr>
        <w:t>※</w:t>
      </w:r>
      <w:r w:rsidRPr="00593DFA">
        <w:rPr>
          <w:rFonts w:hint="eastAsia"/>
          <w:b/>
          <w:color w:val="6600FF"/>
        </w:rPr>
        <w:t>伊黎河果子溝大橋</w:t>
      </w:r>
      <w:r w:rsidRPr="00593DFA">
        <w:rPr>
          <w:rFonts w:hint="eastAsia"/>
          <w:b/>
          <w:bCs/>
          <w:color w:val="6600FF"/>
        </w:rPr>
        <w:t>～</w:t>
      </w:r>
      <w:r w:rsidRPr="00593DFA">
        <w:rPr>
          <w:rFonts w:hint="eastAsia"/>
          <w:b/>
          <w:color w:val="6600FF"/>
        </w:rPr>
        <w:t>從高空欣賞伊寧山脈果子溝風景區風光大橋</w:t>
      </w:r>
      <w:r w:rsidRPr="00593DFA">
        <w:rPr>
          <w:b/>
          <w:color w:val="6600FF"/>
        </w:rPr>
        <w:t>2011</w:t>
      </w:r>
      <w:r w:rsidRPr="00593DFA">
        <w:rPr>
          <w:rFonts w:hint="eastAsia"/>
          <w:b/>
          <w:color w:val="6600FF"/>
        </w:rPr>
        <w:t>年十月才通車！</w:t>
      </w:r>
    </w:p>
    <w:p w14:paraId="5CF966F1" w14:textId="7B63DB20" w:rsidR="00F742BF" w:rsidRPr="00593DFA" w:rsidRDefault="00F742BF" w:rsidP="00593DFA">
      <w:pPr>
        <w:pStyle w:val="a3"/>
        <w:kinsoku w:val="0"/>
        <w:overflowPunct w:val="0"/>
        <w:spacing w:line="0" w:lineRule="atLeast"/>
        <w:ind w:left="240" w:hangingChars="100" w:hanging="240"/>
        <w:jc w:val="both"/>
        <w:rPr>
          <w:b/>
          <w:color w:val="6600FF"/>
        </w:rPr>
      </w:pPr>
      <w:r w:rsidRPr="00593DFA">
        <w:rPr>
          <w:rFonts w:hint="eastAsia"/>
          <w:b/>
          <w:color w:val="6600FF"/>
        </w:rPr>
        <w:t>※那拉提草原～風光，雪山、森林、溪流、遍地野花，宛如世外桃源。這裏瀕臨高峰林立的橫跨南北疆的天山主脈，由叢山峻嶺中一瀉而出的夏塔河劃開平坦的草原，匯入煙波浩渺的特克斯河。</w:t>
      </w:r>
    </w:p>
    <w:p w14:paraId="66EF2203" w14:textId="40DA5D00" w:rsidR="00594462" w:rsidRPr="00593DFA" w:rsidRDefault="00594462" w:rsidP="00593DFA">
      <w:pPr>
        <w:pStyle w:val="a3"/>
        <w:kinsoku w:val="0"/>
        <w:overflowPunct w:val="0"/>
        <w:spacing w:line="0" w:lineRule="atLeast"/>
        <w:ind w:left="240" w:hangingChars="100" w:hanging="240"/>
        <w:jc w:val="both"/>
        <w:rPr>
          <w:b/>
          <w:color w:val="6600FF"/>
        </w:rPr>
      </w:pPr>
      <w:r w:rsidRPr="00593DFA">
        <w:rPr>
          <w:rFonts w:hint="eastAsia"/>
          <w:b/>
          <w:bCs/>
          <w:color w:val="6600FF"/>
        </w:rPr>
        <w:t>※巴音布魯克天鵝湖～鳥類的天堂、攝影家天地、天鵝的故鄉－巴音布魯克天鵝湖與九曲十八灣景區。</w:t>
      </w:r>
    </w:p>
    <w:p w14:paraId="7EF8AD98" w14:textId="1672E3EE" w:rsidR="00AF459B" w:rsidRPr="00593DFA" w:rsidRDefault="00AF459B" w:rsidP="00593DFA">
      <w:pPr>
        <w:pStyle w:val="a3"/>
        <w:kinsoku w:val="0"/>
        <w:overflowPunct w:val="0"/>
        <w:spacing w:line="0" w:lineRule="atLeast"/>
        <w:ind w:left="0"/>
        <w:jc w:val="both"/>
        <w:rPr>
          <w:b/>
          <w:noProof/>
          <w:color w:val="6600FF"/>
        </w:rPr>
      </w:pPr>
    </w:p>
    <w:p w14:paraId="25289EA0" w14:textId="77777777" w:rsidR="00594462" w:rsidRDefault="00594462" w:rsidP="00593DFA">
      <w:pPr>
        <w:pStyle w:val="a3"/>
        <w:kinsoku w:val="0"/>
        <w:overflowPunct w:val="0"/>
        <w:spacing w:line="0" w:lineRule="atLeast"/>
        <w:ind w:left="0"/>
        <w:jc w:val="both"/>
        <w:rPr>
          <w:b/>
          <w:bCs/>
          <w:color w:val="6600FF"/>
          <w:sz w:val="30"/>
          <w:szCs w:val="30"/>
        </w:rPr>
      </w:pPr>
      <w:r>
        <w:rPr>
          <w:noProof/>
        </w:rPr>
        <mc:AlternateContent>
          <mc:Choice Requires="wpg">
            <w:drawing>
              <wp:anchor distT="0" distB="0" distL="114300" distR="114300" simplePos="0" relativeHeight="251624960" behindDoc="1" locked="0" layoutInCell="0" allowOverlap="1" wp14:anchorId="56E78358" wp14:editId="0AA6B844">
                <wp:simplePos x="0" y="0"/>
                <wp:positionH relativeFrom="page">
                  <wp:posOffset>359410</wp:posOffset>
                </wp:positionH>
                <wp:positionV relativeFrom="paragraph">
                  <wp:posOffset>332740</wp:posOffset>
                </wp:positionV>
                <wp:extent cx="6841490" cy="21590"/>
                <wp:effectExtent l="0" t="0" r="0" b="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1490" cy="21590"/>
                          <a:chOff x="566" y="524"/>
                          <a:chExt cx="10774" cy="34"/>
                        </a:xfrm>
                      </wpg:grpSpPr>
                      <wps:wsp>
                        <wps:cNvPr id="41" name="Freeform 19"/>
                        <wps:cNvSpPr>
                          <a:spLocks/>
                        </wps:cNvSpPr>
                        <wps:spPr bwMode="auto">
                          <a:xfrm>
                            <a:off x="566" y="541"/>
                            <a:ext cx="1441" cy="20"/>
                          </a:xfrm>
                          <a:custGeom>
                            <a:avLst/>
                            <a:gdLst>
                              <a:gd name="T0" fmla="*/ 0 w 1441"/>
                              <a:gd name="T1" fmla="*/ 0 h 20"/>
                              <a:gd name="T2" fmla="*/ 1440 w 1441"/>
                              <a:gd name="T3" fmla="*/ 0 h 20"/>
                            </a:gdLst>
                            <a:ahLst/>
                            <a:cxnLst>
                              <a:cxn ang="0">
                                <a:pos x="T0" y="T1"/>
                              </a:cxn>
                              <a:cxn ang="0">
                                <a:pos x="T2" y="T3"/>
                              </a:cxn>
                            </a:cxnLst>
                            <a:rect l="0" t="0" r="r" b="b"/>
                            <a:pathLst>
                              <a:path w="1441" h="20">
                                <a:moveTo>
                                  <a:pt x="0" y="0"/>
                                </a:moveTo>
                                <a:lnTo>
                                  <a:pt x="1440" y="0"/>
                                </a:lnTo>
                              </a:path>
                            </a:pathLst>
                          </a:custGeom>
                          <a:noFill/>
                          <a:ln w="2133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0"/>
                        <wps:cNvSpPr>
                          <a:spLocks/>
                        </wps:cNvSpPr>
                        <wps:spPr bwMode="auto">
                          <a:xfrm>
                            <a:off x="2006" y="541"/>
                            <a:ext cx="730" cy="20"/>
                          </a:xfrm>
                          <a:custGeom>
                            <a:avLst/>
                            <a:gdLst>
                              <a:gd name="T0" fmla="*/ 0 w 730"/>
                              <a:gd name="T1" fmla="*/ 0 h 20"/>
                              <a:gd name="T2" fmla="*/ 729 w 730"/>
                              <a:gd name="T3" fmla="*/ 0 h 20"/>
                            </a:gdLst>
                            <a:ahLst/>
                            <a:cxnLst>
                              <a:cxn ang="0">
                                <a:pos x="T0" y="T1"/>
                              </a:cxn>
                              <a:cxn ang="0">
                                <a:pos x="T2" y="T3"/>
                              </a:cxn>
                            </a:cxnLst>
                            <a:rect l="0" t="0" r="r" b="b"/>
                            <a:pathLst>
                              <a:path w="730" h="20">
                                <a:moveTo>
                                  <a:pt x="0" y="0"/>
                                </a:moveTo>
                                <a:lnTo>
                                  <a:pt x="729" y="0"/>
                                </a:lnTo>
                              </a:path>
                            </a:pathLst>
                          </a:custGeom>
                          <a:noFill/>
                          <a:ln w="2133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1"/>
                        <wps:cNvSpPr>
                          <a:spLocks/>
                        </wps:cNvSpPr>
                        <wps:spPr bwMode="auto">
                          <a:xfrm>
                            <a:off x="2736" y="541"/>
                            <a:ext cx="8604" cy="20"/>
                          </a:xfrm>
                          <a:custGeom>
                            <a:avLst/>
                            <a:gdLst>
                              <a:gd name="T0" fmla="*/ 0 w 8604"/>
                              <a:gd name="T1" fmla="*/ 0 h 20"/>
                              <a:gd name="T2" fmla="*/ 8603 w 8604"/>
                              <a:gd name="T3" fmla="*/ 0 h 20"/>
                            </a:gdLst>
                            <a:ahLst/>
                            <a:cxnLst>
                              <a:cxn ang="0">
                                <a:pos x="T0" y="T1"/>
                              </a:cxn>
                              <a:cxn ang="0">
                                <a:pos x="T2" y="T3"/>
                              </a:cxn>
                            </a:cxnLst>
                            <a:rect l="0" t="0" r="r" b="b"/>
                            <a:pathLst>
                              <a:path w="8604" h="20">
                                <a:moveTo>
                                  <a:pt x="0" y="0"/>
                                </a:moveTo>
                                <a:lnTo>
                                  <a:pt x="8603" y="0"/>
                                </a:lnTo>
                              </a:path>
                            </a:pathLst>
                          </a:custGeom>
                          <a:noFill/>
                          <a:ln w="2133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2E5B3" id="Group 18" o:spid="_x0000_s1026" style="position:absolute;margin-left:28.3pt;margin-top:26.2pt;width:538.7pt;height:1.7pt;z-index:-251691520;mso-position-horizontal-relative:page" coordorigin="566,524" coordsize="107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" o:allowincell="f">
                <v:shape id="Freeform 19" o:spid="_x0000_s1027" style="position:absolute;left:566;top:541;width:1441;height:20;visibility:visible;mso-wrap-style:square;v-text-anchor:top" coordsize="1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" path="m,l1440,e" filled="f" strokecolor="blue" strokeweight=".59264mm">
                  <v:path arrowok="t" o:connecttype="custom" o:connectlocs="0,0;1440,0" o:connectangles="0,0"/>
                </v:shape>
                <v:shape id="Freeform 20" o:spid="_x0000_s1028" style="position:absolute;left:2006;top:541;width:730;height:20;visibility:visible;mso-wrap-style:square;v-text-anchor:top" coordsize="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" path="m,l729,e" filled="f" strokecolor="#60f" strokeweight=".59264mm">
                  <v:path arrowok="t" o:connecttype="custom" o:connectlocs="0,0;729,0" o:connectangles="0,0"/>
                </v:shape>
                <v:shape id="Freeform 21" o:spid="_x0000_s1029" style="position:absolute;left:2736;top:541;width:8604;height:20;visibility:visible;mso-wrap-style:square;v-text-anchor:top" coordsize="8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" path="m,l8603,e" filled="f" strokecolor="#60f" strokeweight=".59264mm">
                  <v:path arrowok="t" o:connecttype="custom" o:connectlocs="0,0;8603,0" o:connectangles="0,0"/>
                </v:shape>
                <w10:wrap anchorx="page"/>
              </v:group>
            </w:pict>
          </mc:Fallback>
        </mc:AlternateContent>
      </w:r>
      <w:r>
        <w:rPr>
          <w:rFonts w:hint="eastAsia"/>
          <w:b/>
          <w:bCs/>
          <w:color w:val="0000FF"/>
          <w:sz w:val="36"/>
          <w:szCs w:val="36"/>
        </w:rPr>
        <w:t>銷售特色</w:t>
      </w:r>
      <w:r>
        <w:rPr>
          <w:b/>
          <w:bCs/>
          <w:color w:val="0000FF"/>
          <w:sz w:val="36"/>
          <w:szCs w:val="36"/>
        </w:rPr>
        <w:t xml:space="preserve"> </w:t>
      </w:r>
      <w:r w:rsidRPr="00CF5A06">
        <w:rPr>
          <w:rFonts w:hint="eastAsia"/>
          <w:b/>
          <w:bCs/>
          <w:color w:val="6600FF"/>
          <w:sz w:val="28"/>
          <w:szCs w:val="28"/>
        </w:rPr>
        <w:t>【用心安排</w:t>
      </w:r>
      <w:r w:rsidRPr="00CF5A06">
        <w:rPr>
          <w:b/>
          <w:bCs/>
          <w:color w:val="6600FF"/>
          <w:sz w:val="28"/>
          <w:szCs w:val="28"/>
        </w:rPr>
        <w:t xml:space="preserve"> </w:t>
      </w:r>
      <w:r w:rsidRPr="00CF5A06">
        <w:rPr>
          <w:rFonts w:hint="eastAsia"/>
          <w:b/>
          <w:bCs/>
          <w:color w:val="6600FF"/>
          <w:sz w:val="28"/>
          <w:szCs w:val="28"/>
        </w:rPr>
        <w:t>讓您更安心旅遊】</w:t>
      </w:r>
      <w:r w:rsidRPr="00CF5A06">
        <w:rPr>
          <w:b/>
          <w:bCs/>
          <w:color w:val="6600FF"/>
          <w:sz w:val="28"/>
          <w:szCs w:val="28"/>
        </w:rPr>
        <w:t xml:space="preserve"> </w:t>
      </w:r>
      <w:r w:rsidRPr="00CF5A06">
        <w:rPr>
          <w:rFonts w:hint="eastAsia"/>
          <w:b/>
          <w:bCs/>
          <w:color w:val="6600FF"/>
          <w:sz w:val="28"/>
          <w:szCs w:val="28"/>
        </w:rPr>
        <w:t>全程</w:t>
      </w:r>
      <w:r w:rsidRPr="00CF5A06">
        <w:rPr>
          <w:b/>
          <w:bCs/>
          <w:color w:val="6600FF"/>
          <w:sz w:val="28"/>
          <w:szCs w:val="28"/>
        </w:rPr>
        <w:t xml:space="preserve"> </w:t>
      </w:r>
      <w:r w:rsidRPr="00CF5A06">
        <w:rPr>
          <w:rFonts w:hint="eastAsia"/>
          <w:b/>
          <w:bCs/>
          <w:color w:val="6600FF"/>
          <w:sz w:val="28"/>
          <w:szCs w:val="28"/>
        </w:rPr>
        <w:t>無購物</w:t>
      </w:r>
      <w:r w:rsidRPr="00CF5A06">
        <w:rPr>
          <w:b/>
          <w:bCs/>
          <w:color w:val="6600FF"/>
          <w:sz w:val="28"/>
          <w:szCs w:val="28"/>
        </w:rPr>
        <w:t xml:space="preserve"> </w:t>
      </w:r>
      <w:r w:rsidRPr="00CF5A06">
        <w:rPr>
          <w:rFonts w:hint="eastAsia"/>
          <w:b/>
          <w:bCs/>
          <w:color w:val="6600FF"/>
          <w:sz w:val="28"/>
          <w:szCs w:val="28"/>
        </w:rPr>
        <w:t>無自費</w:t>
      </w:r>
      <w:r w:rsidRPr="00CF5A06">
        <w:rPr>
          <w:b/>
          <w:bCs/>
          <w:color w:val="6600FF"/>
          <w:sz w:val="28"/>
          <w:szCs w:val="28"/>
        </w:rPr>
        <w:t xml:space="preserve"> </w:t>
      </w:r>
      <w:r w:rsidRPr="00CF5A06">
        <w:rPr>
          <w:rFonts w:hint="eastAsia"/>
          <w:b/>
          <w:bCs/>
          <w:color w:val="6600FF"/>
          <w:sz w:val="28"/>
          <w:szCs w:val="28"/>
        </w:rPr>
        <w:t>行程</w:t>
      </w:r>
    </w:p>
    <w:p w14:paraId="225A2416" w14:textId="77777777" w:rsidR="00594462" w:rsidRPr="00593DFA" w:rsidRDefault="00594462" w:rsidP="00593DFA">
      <w:pPr>
        <w:pStyle w:val="a3"/>
        <w:kinsoku w:val="0"/>
        <w:overflowPunct w:val="0"/>
        <w:spacing w:line="0" w:lineRule="atLeast"/>
        <w:ind w:left="0"/>
        <w:jc w:val="both"/>
      </w:pPr>
      <w:r w:rsidRPr="00593DFA">
        <w:rPr>
          <w:rFonts w:hint="eastAsia"/>
          <w:b/>
          <w:bCs/>
        </w:rPr>
        <w:t>※</w:t>
      </w:r>
      <w:r w:rsidRPr="00593DFA">
        <w:rPr>
          <w:rFonts w:hint="eastAsia"/>
        </w:rPr>
        <w:t>車內備有長途旅行大陸電視連續劇一套，以便團友旅行中消磨乘車時間。</w:t>
      </w:r>
    </w:p>
    <w:p w14:paraId="7727302A" w14:textId="77777777" w:rsidR="00594462" w:rsidRPr="00593DFA" w:rsidRDefault="00594462" w:rsidP="00593DFA">
      <w:pPr>
        <w:pStyle w:val="a3"/>
        <w:kinsoku w:val="0"/>
        <w:overflowPunct w:val="0"/>
        <w:spacing w:line="0" w:lineRule="atLeast"/>
        <w:ind w:left="0"/>
        <w:jc w:val="both"/>
      </w:pPr>
      <w:r w:rsidRPr="00593DFA">
        <w:rPr>
          <w:rFonts w:hint="eastAsia"/>
          <w:b/>
          <w:bCs/>
        </w:rPr>
        <w:t>※</w:t>
      </w:r>
      <w:r w:rsidRPr="00593DFA">
        <w:rPr>
          <w:rFonts w:hint="eastAsia"/>
        </w:rPr>
        <w:t>全程專業的國語導遊、提供詳細講解，使團體中每位貴賓都享受到細緻，尊貴的服務！</w:t>
      </w:r>
    </w:p>
    <w:p w14:paraId="356FA2BC" w14:textId="77777777" w:rsidR="00594462" w:rsidRPr="00593DFA" w:rsidRDefault="00594462" w:rsidP="00593DFA">
      <w:pPr>
        <w:pStyle w:val="a3"/>
        <w:kinsoku w:val="0"/>
        <w:overflowPunct w:val="0"/>
        <w:spacing w:line="0" w:lineRule="atLeast"/>
        <w:ind w:left="0"/>
        <w:jc w:val="both"/>
      </w:pPr>
      <w:r w:rsidRPr="00593DFA">
        <w:rPr>
          <w:rFonts w:hint="eastAsia"/>
          <w:b/>
          <w:bCs/>
        </w:rPr>
        <w:t>※</w:t>
      </w:r>
      <w:r w:rsidRPr="00593DFA">
        <w:rPr>
          <w:rFonts w:hint="eastAsia"/>
        </w:rPr>
        <w:t>新疆水果享譽全世界！我們的領隊導遊將在行程中不定時安排團友品嘗新疆特色時令水果。</w:t>
      </w:r>
    </w:p>
    <w:p w14:paraId="16C2DA4B" w14:textId="77777777" w:rsidR="00594462" w:rsidRPr="00593DFA" w:rsidRDefault="00594462" w:rsidP="00593DFA">
      <w:pPr>
        <w:pStyle w:val="a3"/>
        <w:kinsoku w:val="0"/>
        <w:overflowPunct w:val="0"/>
        <w:spacing w:line="0" w:lineRule="atLeast"/>
        <w:ind w:left="0"/>
      </w:pPr>
      <w:r w:rsidRPr="00593DFA">
        <w:rPr>
          <w:rFonts w:hint="eastAsia"/>
          <w:b/>
          <w:bCs/>
        </w:rPr>
        <w:t>※</w:t>
      </w:r>
      <w:r w:rsidRPr="00593DFA">
        <w:rPr>
          <w:rFonts w:hint="eastAsia"/>
          <w:spacing w:val="-9"/>
        </w:rPr>
        <w:t>新疆屬於大陸性氣候地區、夏日炎熱乾燥。爲了客人沿途消除中暑之困擾，爲每位客人提供每</w:t>
      </w:r>
      <w:r w:rsidRPr="00593DFA">
        <w:rPr>
          <w:rFonts w:hint="eastAsia"/>
        </w:rPr>
        <w:t>日提供礦泉水。</w:t>
      </w:r>
    </w:p>
    <w:p w14:paraId="4C3D3A79" w14:textId="77777777" w:rsidR="00594462" w:rsidRPr="00593DFA" w:rsidRDefault="00594462" w:rsidP="00593DFA">
      <w:pPr>
        <w:pStyle w:val="a3"/>
        <w:kinsoku w:val="0"/>
        <w:overflowPunct w:val="0"/>
        <w:spacing w:line="0" w:lineRule="atLeast"/>
        <w:ind w:left="0"/>
        <w:rPr>
          <w:color w:val="000000"/>
        </w:rPr>
      </w:pPr>
      <w:r w:rsidRPr="00593DFA">
        <w:rPr>
          <w:rFonts w:hint="eastAsia"/>
          <w:b/>
          <w:bCs/>
          <w:color w:val="3A3838"/>
        </w:rPr>
        <w:t>※</w:t>
      </w:r>
      <w:r w:rsidRPr="00593DFA">
        <w:rPr>
          <w:rFonts w:hint="eastAsia"/>
          <w:color w:val="000000"/>
        </w:rPr>
        <w:t>全程餐標</w:t>
      </w:r>
      <w:r w:rsidRPr="00593DFA">
        <w:rPr>
          <w:b/>
          <w:bCs/>
          <w:color w:val="000000"/>
        </w:rPr>
        <w:t>-</w:t>
      </w:r>
      <w:r w:rsidRPr="00593DFA">
        <w:rPr>
          <w:b/>
          <w:bCs/>
          <w:color w:val="FF0000"/>
        </w:rPr>
        <w:t>RMB60-RMB120</w:t>
      </w:r>
      <w:r w:rsidRPr="00593DFA">
        <w:rPr>
          <w:rFonts w:hint="eastAsia"/>
          <w:color w:val="000000"/>
        </w:rPr>
        <w:t>。</w:t>
      </w:r>
    </w:p>
    <w:p w14:paraId="63F91BE1" w14:textId="77777777" w:rsidR="00594462" w:rsidRPr="00593DFA" w:rsidRDefault="00594462" w:rsidP="00593DFA">
      <w:pPr>
        <w:pStyle w:val="a3"/>
        <w:kinsoku w:val="0"/>
        <w:overflowPunct w:val="0"/>
        <w:spacing w:line="0" w:lineRule="atLeast"/>
        <w:ind w:left="0"/>
      </w:pPr>
      <w:r w:rsidRPr="00593DFA">
        <w:rPr>
          <w:rFonts w:hint="eastAsia"/>
          <w:b/>
          <w:bCs/>
        </w:rPr>
        <w:t>※</w:t>
      </w:r>
      <w:r w:rsidRPr="00593DFA">
        <w:rPr>
          <w:rFonts w:hint="eastAsia"/>
          <w:spacing w:val="-11"/>
        </w:rPr>
        <w:t>並安排新疆冷水魚風味、新疆大盤雞風味、新疆羊肉串、烤魚風味、蒙古手抓肉風味等風味體</w:t>
      </w:r>
      <w:r w:rsidRPr="00593DFA">
        <w:rPr>
          <w:rFonts w:hint="eastAsia"/>
        </w:rPr>
        <w:t>驗，感受道地豪邁餐食饗宴。</w:t>
      </w:r>
    </w:p>
    <w:p w14:paraId="66AF8477" w14:textId="77777777" w:rsidR="00594462" w:rsidRPr="00593DFA" w:rsidRDefault="00594462" w:rsidP="00593DFA">
      <w:pPr>
        <w:pStyle w:val="a3"/>
        <w:kinsoku w:val="0"/>
        <w:overflowPunct w:val="0"/>
        <w:spacing w:line="0" w:lineRule="atLeast"/>
        <w:ind w:left="0"/>
        <w:jc w:val="both"/>
        <w:rPr>
          <w:b/>
          <w:bCs/>
          <w:color w:val="FF0000"/>
        </w:rPr>
      </w:pPr>
      <w:r w:rsidRPr="00593DFA">
        <w:rPr>
          <w:rFonts w:hint="eastAsia"/>
          <w:b/>
          <w:bCs/>
          <w:color w:val="FF0000"/>
        </w:rPr>
        <w:t>※因新疆地區為回教國家，此旅遊行程以牛羊餐為主食，豬肉、雞肉與蔬菜較少，敬請見諒。</w:t>
      </w:r>
    </w:p>
    <w:p w14:paraId="7679C17D" w14:textId="77777777" w:rsidR="00594462" w:rsidRPr="00593DFA" w:rsidRDefault="00594462" w:rsidP="00593DFA">
      <w:pPr>
        <w:pStyle w:val="a3"/>
        <w:kinsoku w:val="0"/>
        <w:overflowPunct w:val="0"/>
        <w:spacing w:line="0" w:lineRule="atLeast"/>
        <w:ind w:left="0"/>
        <w:jc w:val="both"/>
        <w:rPr>
          <w:b/>
          <w:bCs/>
          <w:color w:val="0000FF"/>
        </w:rPr>
      </w:pPr>
      <w:r w:rsidRPr="00593DFA">
        <w:rPr>
          <w:rFonts w:hint="eastAsia"/>
          <w:b/>
          <w:bCs/>
          <w:color w:val="0000FF"/>
        </w:rPr>
        <w:t>※行程必看景點及景點內安排無購物、自費行程。</w:t>
      </w:r>
    </w:p>
    <w:p w14:paraId="10D3CF9E" w14:textId="4636CCF3" w:rsidR="00594462" w:rsidRPr="00593DFA" w:rsidRDefault="00593DFA" w:rsidP="00593DFA">
      <w:pPr>
        <w:pStyle w:val="a3"/>
        <w:kinsoku w:val="0"/>
        <w:overflowPunct w:val="0"/>
        <w:spacing w:line="0" w:lineRule="atLeast"/>
        <w:ind w:left="0"/>
        <w:rPr>
          <w:b/>
          <w:bCs/>
          <w:color w:val="6600FF"/>
        </w:rPr>
      </w:pPr>
      <w:r w:rsidRPr="00593DFA">
        <w:rPr>
          <w:rFonts w:hint="eastAsia"/>
          <w:b/>
          <w:bCs/>
          <w:color w:val="6600FF"/>
        </w:rPr>
        <w:t>★</w:t>
      </w:r>
      <w:r w:rsidR="00594462" w:rsidRPr="00593DFA">
        <w:rPr>
          <w:rFonts w:hint="eastAsia"/>
          <w:b/>
          <w:bCs/>
          <w:color w:val="6600FF"/>
        </w:rPr>
        <w:t>貼心安排</w:t>
      </w:r>
      <w:r w:rsidR="00594462" w:rsidRPr="00593DFA">
        <w:rPr>
          <w:b/>
          <w:bCs/>
          <w:color w:val="6600FF"/>
        </w:rPr>
        <w:t xml:space="preserve"> !!  </w:t>
      </w:r>
      <w:r w:rsidR="00594462" w:rsidRPr="00593DFA">
        <w:rPr>
          <w:rFonts w:hint="eastAsia"/>
          <w:b/>
          <w:bCs/>
          <w:color w:val="6600FF"/>
        </w:rPr>
        <w:t>全新</w:t>
      </w:r>
      <w:r w:rsidR="00594462" w:rsidRPr="00593DFA">
        <w:rPr>
          <w:b/>
          <w:bCs/>
          <w:color w:val="6600FF"/>
        </w:rPr>
        <w:t xml:space="preserve"> VIP  </w:t>
      </w:r>
      <w:r w:rsidR="00594462" w:rsidRPr="00593DFA">
        <w:rPr>
          <w:rFonts w:hint="eastAsia"/>
          <w:b/>
          <w:bCs/>
          <w:color w:val="6600FF"/>
        </w:rPr>
        <w:t>三排座椅</w:t>
      </w:r>
    </w:p>
    <w:p w14:paraId="28D0AD47" w14:textId="249162AE" w:rsidR="00594462" w:rsidRPr="00593DFA" w:rsidRDefault="00593DFA" w:rsidP="00593DFA">
      <w:pPr>
        <w:pStyle w:val="a3"/>
        <w:kinsoku w:val="0"/>
        <w:overflowPunct w:val="0"/>
        <w:spacing w:line="0" w:lineRule="atLeast"/>
        <w:ind w:left="0"/>
        <w:jc w:val="center"/>
        <w:rPr>
          <w:b/>
          <w:bCs/>
        </w:rPr>
      </w:pPr>
      <w:r w:rsidRPr="00593DFA">
        <w:rPr>
          <w:rFonts w:ascii="Times New Roman" w:eastAsiaTheme="minorEastAsia" w:cs="Times New Roman"/>
          <w:noProof/>
        </w:rPr>
        <w:drawing>
          <wp:inline distT="0" distB="0" distL="0" distR="0" wp14:anchorId="78836075" wp14:editId="1ED71F58">
            <wp:extent cx="6696000" cy="2779745"/>
            <wp:effectExtent l="0" t="0" r="0" b="1905"/>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696000" cy="2779745"/>
                    </a:xfrm>
                    <a:prstGeom prst="rect">
                      <a:avLst/>
                    </a:prstGeom>
                  </pic:spPr>
                </pic:pic>
              </a:graphicData>
            </a:graphic>
          </wp:inline>
        </w:drawing>
      </w:r>
    </w:p>
    <w:p w14:paraId="1A2340B0" w14:textId="59480818" w:rsidR="00594462" w:rsidRDefault="00594462" w:rsidP="00593DFA">
      <w:pPr>
        <w:pStyle w:val="a3"/>
        <w:kinsoku w:val="0"/>
        <w:overflowPunct w:val="0"/>
        <w:spacing w:line="0" w:lineRule="atLeast"/>
        <w:ind w:left="0"/>
        <w:jc w:val="both"/>
        <w:rPr>
          <w:b/>
          <w:bCs/>
          <w:color w:val="0000FF"/>
          <w:sz w:val="36"/>
          <w:szCs w:val="36"/>
        </w:rPr>
      </w:pPr>
      <w:r>
        <w:rPr>
          <w:noProof/>
        </w:rPr>
        <mc:AlternateContent>
          <mc:Choice Requires="wps">
            <w:drawing>
              <wp:anchor distT="0" distB="0" distL="114300" distR="114300" simplePos="0" relativeHeight="251639296" behindDoc="0" locked="0" layoutInCell="0" allowOverlap="1" wp14:anchorId="7FFB271B" wp14:editId="3B6B75C2">
                <wp:simplePos x="0" y="0"/>
                <wp:positionH relativeFrom="page">
                  <wp:posOffset>359410</wp:posOffset>
                </wp:positionH>
                <wp:positionV relativeFrom="paragraph">
                  <wp:posOffset>363220</wp:posOffset>
                </wp:positionV>
                <wp:extent cx="6841490" cy="12700"/>
                <wp:effectExtent l="0" t="0" r="0" b="0"/>
                <wp:wrapNone/>
                <wp:docPr id="3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1490" cy="12700"/>
                        </a:xfrm>
                        <a:custGeom>
                          <a:avLst/>
                          <a:gdLst>
                            <a:gd name="T0" fmla="*/ 0 w 10774"/>
                            <a:gd name="T1" fmla="*/ 0 h 20"/>
                            <a:gd name="T2" fmla="*/ 10773 w 10774"/>
                            <a:gd name="T3" fmla="*/ 0 h 20"/>
                          </a:gdLst>
                          <a:ahLst/>
                          <a:cxnLst>
                            <a:cxn ang="0">
                              <a:pos x="T0" y="T1"/>
                            </a:cxn>
                            <a:cxn ang="0">
                              <a:pos x="T2" y="T3"/>
                            </a:cxn>
                          </a:cxnLst>
                          <a:rect l="0" t="0" r="r" b="b"/>
                          <a:pathLst>
                            <a:path w="10774" h="20">
                              <a:moveTo>
                                <a:pt x="0" y="0"/>
                              </a:moveTo>
                              <a:lnTo>
                                <a:pt x="10773" y="0"/>
                              </a:lnTo>
                            </a:path>
                          </a:pathLst>
                        </a:custGeom>
                        <a:noFill/>
                        <a:ln w="2438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3554C" id="Freeform 23"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3pt,28.6pt,566.95pt,28.6pt" coordsize="10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" o:allowincell="f" filled="f" strokecolor="blue" strokeweight=".67731mm">
                <v:path arrowok="t" o:connecttype="custom" o:connectlocs="0,0;6840855,0" o:connectangles="0,0"/>
                <w10:wrap anchorx="page"/>
              </v:polyline>
            </w:pict>
          </mc:Fallback>
        </mc:AlternateContent>
      </w:r>
      <w:r>
        <w:rPr>
          <w:rFonts w:hint="eastAsia"/>
          <w:b/>
          <w:bCs/>
          <w:color w:val="0000FF"/>
          <w:sz w:val="36"/>
          <w:szCs w:val="36"/>
        </w:rPr>
        <w:t>購物站</w:t>
      </w:r>
    </w:p>
    <w:p w14:paraId="557553B6" w14:textId="0D442ED1" w:rsidR="00594462" w:rsidRPr="00593DFA" w:rsidRDefault="00594462" w:rsidP="00593DFA">
      <w:pPr>
        <w:pStyle w:val="a3"/>
        <w:kinsoku w:val="0"/>
        <w:overflowPunct w:val="0"/>
        <w:spacing w:line="0" w:lineRule="atLeast"/>
        <w:ind w:left="0"/>
        <w:jc w:val="both"/>
        <w:rPr>
          <w:color w:val="000000"/>
          <w:spacing w:val="-2"/>
        </w:rPr>
      </w:pPr>
      <w:r w:rsidRPr="00593DFA">
        <w:rPr>
          <w:rFonts w:hint="eastAsia"/>
        </w:rPr>
        <w:t>全程</w:t>
      </w:r>
      <w:r w:rsidRPr="00593DFA">
        <w:t>NO SHOPPING</w:t>
      </w:r>
      <w:r w:rsidRPr="00593DFA">
        <w:rPr>
          <w:rFonts w:hint="eastAsia"/>
          <w:spacing w:val="-5"/>
        </w:rPr>
        <w:t>，不進購物站，讓您玩的開心無壓力。為了不讓您</w:t>
      </w:r>
      <w:r w:rsidR="00B96B87">
        <w:rPr>
          <w:rFonts w:hint="eastAsia"/>
          <w:spacing w:val="-5"/>
        </w:rPr>
        <w:t>枉</w:t>
      </w:r>
      <w:r w:rsidRPr="00593DFA">
        <w:rPr>
          <w:rFonts w:hint="eastAsia"/>
          <w:spacing w:val="-5"/>
        </w:rPr>
        <w:t>為此行，當地專業的導遊們會精心與貼心於車上準備當地特殊的點心與零食</w:t>
      </w:r>
      <w:r w:rsidRPr="00593DFA">
        <w:rPr>
          <w:rFonts w:hint="eastAsia"/>
          <w:b/>
          <w:bCs/>
          <w:color w:val="990000"/>
        </w:rPr>
        <w:t>（</w:t>
      </w:r>
      <w:r w:rsidRPr="00593DFA">
        <w:rPr>
          <w:rFonts w:hint="eastAsia"/>
          <w:b/>
          <w:bCs/>
          <w:color w:val="990000"/>
          <w:spacing w:val="-3"/>
        </w:rPr>
        <w:t>如紅棗、葡萄乾，薰衣草精油、馬油等土特產</w:t>
      </w:r>
      <w:r w:rsidRPr="00593DFA">
        <w:rPr>
          <w:rFonts w:hint="eastAsia"/>
          <w:b/>
          <w:bCs/>
          <w:color w:val="990000"/>
          <w:spacing w:val="-5"/>
        </w:rPr>
        <w:t>）</w:t>
      </w:r>
      <w:r w:rsidRPr="00593DFA">
        <w:rPr>
          <w:rFonts w:hint="eastAsia"/>
          <w:color w:val="000000"/>
          <w:spacing w:val="-2"/>
        </w:rPr>
        <w:t>，您可自由選擇購買。</w:t>
      </w:r>
    </w:p>
    <w:p w14:paraId="14B7F4AA" w14:textId="77777777" w:rsidR="00594462" w:rsidRPr="00593DFA" w:rsidRDefault="00594462" w:rsidP="00593DFA">
      <w:pPr>
        <w:pStyle w:val="a3"/>
        <w:kinsoku w:val="0"/>
        <w:overflowPunct w:val="0"/>
        <w:spacing w:line="0" w:lineRule="atLeast"/>
        <w:ind w:left="0"/>
        <w:jc w:val="both"/>
        <w:rPr>
          <w:b/>
          <w:bCs/>
          <w:color w:val="000000"/>
        </w:rPr>
      </w:pPr>
      <w:r w:rsidRPr="00593DFA">
        <w:rPr>
          <w:rFonts w:hint="eastAsia"/>
          <w:b/>
          <w:bCs/>
          <w:color w:val="E26C09"/>
        </w:rPr>
        <w:t>【特別贈送】</w:t>
      </w:r>
      <w:r w:rsidRPr="00593DFA">
        <w:rPr>
          <w:b/>
          <w:bCs/>
          <w:color w:val="000000"/>
        </w:rPr>
        <w:t>1.</w:t>
      </w:r>
      <w:r w:rsidRPr="00593DFA">
        <w:rPr>
          <w:rFonts w:hint="eastAsia"/>
          <w:b/>
          <w:bCs/>
          <w:color w:val="000000"/>
        </w:rPr>
        <w:t>每人每天礦泉水一甁。</w:t>
      </w:r>
    </w:p>
    <w:p w14:paraId="61E111D6" w14:textId="77777777" w:rsidR="00474D87" w:rsidRPr="00593DFA" w:rsidRDefault="00474D87" w:rsidP="00593DFA">
      <w:pPr>
        <w:pStyle w:val="a3"/>
        <w:tabs>
          <w:tab w:val="left" w:pos="10999"/>
        </w:tabs>
        <w:kinsoku w:val="0"/>
        <w:overflowPunct w:val="0"/>
        <w:spacing w:line="0" w:lineRule="atLeast"/>
        <w:ind w:left="0"/>
        <w:rPr>
          <w:b/>
          <w:bCs/>
          <w:color w:val="E01FAA"/>
          <w:u w:val="single"/>
        </w:rPr>
      </w:pPr>
    </w:p>
    <w:p w14:paraId="6144C2E2" w14:textId="2062F7C7" w:rsidR="00593DFA" w:rsidRPr="00CF5A06" w:rsidRDefault="00593DFA" w:rsidP="00CF5A06">
      <w:pPr>
        <w:pStyle w:val="a3"/>
        <w:tabs>
          <w:tab w:val="left" w:pos="10632"/>
        </w:tabs>
        <w:kinsoku w:val="0"/>
        <w:overflowPunct w:val="0"/>
        <w:spacing w:line="0" w:lineRule="atLeast"/>
        <w:ind w:left="0"/>
        <w:jc w:val="both"/>
        <w:rPr>
          <w:b/>
          <w:bCs/>
          <w:color w:val="E01FAA"/>
          <w:sz w:val="36"/>
          <w:szCs w:val="36"/>
          <w:u w:val="thick" w:color="E01FAA"/>
        </w:rPr>
      </w:pPr>
      <w:r w:rsidRPr="00CF5A06">
        <w:rPr>
          <w:rFonts w:hint="eastAsia"/>
          <w:b/>
          <w:bCs/>
          <w:color w:val="E01FAA"/>
          <w:sz w:val="36"/>
          <w:szCs w:val="36"/>
          <w:u w:val="thick" w:color="E01FAA"/>
        </w:rPr>
        <w:t>詳細行程</w:t>
      </w:r>
      <w:r w:rsidR="00CF5A06">
        <w:rPr>
          <w:b/>
          <w:bCs/>
          <w:color w:val="E01FAA"/>
          <w:sz w:val="36"/>
          <w:szCs w:val="36"/>
          <w:u w:val="thick" w:color="E01FAA"/>
        </w:rPr>
        <w:tab/>
      </w:r>
    </w:p>
    <w:p w14:paraId="7EF1E375" w14:textId="73B8A06F" w:rsidR="00CF5A06" w:rsidRPr="00E25498" w:rsidRDefault="00594462" w:rsidP="00CF5A06">
      <w:pPr>
        <w:pStyle w:val="a3"/>
        <w:numPr>
          <w:ilvl w:val="0"/>
          <w:numId w:val="5"/>
        </w:numPr>
        <w:tabs>
          <w:tab w:val="left" w:pos="1340"/>
        </w:tabs>
        <w:kinsoku w:val="0"/>
        <w:overflowPunct w:val="0"/>
        <w:spacing w:line="0" w:lineRule="atLeast"/>
        <w:rPr>
          <w:rFonts w:hAnsi="Wingdings" w:hint="eastAsia"/>
          <w:b/>
          <w:bCs/>
          <w:color w:val="CC3300"/>
          <w:sz w:val="28"/>
          <w:szCs w:val="28"/>
        </w:rPr>
      </w:pPr>
      <w:r w:rsidRPr="00E25498">
        <w:rPr>
          <w:rFonts w:hint="eastAsia"/>
          <w:b/>
          <w:bCs/>
          <w:color w:val="CC3300"/>
          <w:sz w:val="28"/>
          <w:szCs w:val="28"/>
        </w:rPr>
        <w:t>桃園</w:t>
      </w:r>
      <w:r w:rsidRPr="00E25498">
        <w:rPr>
          <w:rFonts w:ascii="Wingdings" w:hAnsi="Wingdings" w:cs="Wingdings"/>
          <w:b/>
          <w:bCs/>
          <w:color w:val="CC3300"/>
          <w:sz w:val="28"/>
          <w:szCs w:val="28"/>
        </w:rPr>
        <w:t></w:t>
      </w:r>
      <w:r w:rsidR="002B58C4" w:rsidRPr="00E25498">
        <w:rPr>
          <w:rFonts w:hAnsi="Wingdings" w:hint="eastAsia"/>
          <w:b/>
          <w:bCs/>
          <w:color w:val="CC3300"/>
          <w:sz w:val="28"/>
          <w:szCs w:val="28"/>
        </w:rPr>
        <w:t>鄭州</w:t>
      </w:r>
      <w:r w:rsidR="005501DF" w:rsidRPr="00E25498">
        <w:rPr>
          <w:rFonts w:hAnsi="Wingdings" w:hint="eastAsia"/>
          <w:b/>
          <w:bCs/>
          <w:color w:val="CC3300"/>
          <w:sz w:val="28"/>
          <w:szCs w:val="28"/>
        </w:rPr>
        <w:t>（</w:t>
      </w:r>
      <w:r w:rsidRPr="00E25498">
        <w:rPr>
          <w:rFonts w:hAnsi="Wingdings" w:hint="eastAsia"/>
          <w:b/>
          <w:bCs/>
          <w:color w:val="CC3300"/>
          <w:sz w:val="28"/>
          <w:szCs w:val="28"/>
        </w:rPr>
        <w:t>深圳＆廣州</w:t>
      </w:r>
      <w:r w:rsidR="005501DF" w:rsidRPr="00E25498">
        <w:rPr>
          <w:rFonts w:hAnsi="Wingdings" w:hint="eastAsia"/>
          <w:b/>
          <w:bCs/>
          <w:color w:val="CC3300"/>
          <w:sz w:val="28"/>
          <w:szCs w:val="28"/>
        </w:rPr>
        <w:t>）</w:t>
      </w:r>
      <w:r w:rsidRPr="00E25498">
        <w:rPr>
          <w:rFonts w:ascii="Wingdings" w:hAnsi="Wingdings" w:cs="Wingdings"/>
          <w:b/>
          <w:bCs/>
          <w:color w:val="CC3300"/>
          <w:sz w:val="28"/>
          <w:szCs w:val="28"/>
        </w:rPr>
        <w:t></w:t>
      </w:r>
      <w:r w:rsidRPr="00E25498">
        <w:rPr>
          <w:rFonts w:hAnsi="Wingdings" w:hint="eastAsia"/>
          <w:b/>
          <w:bCs/>
          <w:color w:val="CC3300"/>
          <w:sz w:val="28"/>
          <w:szCs w:val="28"/>
        </w:rPr>
        <w:t>烏魯木齊</w:t>
      </w:r>
    </w:p>
    <w:p w14:paraId="65CF917B" w14:textId="28A04192" w:rsidR="00594462" w:rsidRPr="00B96B87" w:rsidRDefault="00594462" w:rsidP="00593DFA">
      <w:pPr>
        <w:pStyle w:val="a3"/>
        <w:kinsoku w:val="0"/>
        <w:overflowPunct w:val="0"/>
        <w:spacing w:line="0" w:lineRule="atLeast"/>
        <w:ind w:left="0"/>
        <w:rPr>
          <w:sz w:val="22"/>
          <w:szCs w:val="22"/>
        </w:rPr>
      </w:pPr>
      <w:r w:rsidRPr="00B96B87">
        <w:rPr>
          <w:rFonts w:hint="eastAsia"/>
          <w:spacing w:val="-4"/>
          <w:sz w:val="22"/>
          <w:szCs w:val="22"/>
        </w:rPr>
        <w:t>集合於國際機場，搭乘班機轉機至新疆省省會『烏魯木齊』，烏魯木齊是新疆維吾爾自治區的首府，位</w:t>
      </w:r>
      <w:r w:rsidRPr="00B96B87">
        <w:rPr>
          <w:rFonts w:hint="eastAsia"/>
          <w:spacing w:val="-11"/>
          <w:sz w:val="22"/>
          <w:szCs w:val="22"/>
        </w:rPr>
        <w:t>於天山北麓，環山帶水，世居在這兒的人們親切地稱她爲“烏魯木齊”，意爲“優美的牧場”。</w:t>
      </w:r>
      <w:r w:rsidRPr="00B96B87">
        <w:rPr>
          <w:spacing w:val="-11"/>
          <w:sz w:val="22"/>
          <w:szCs w:val="22"/>
        </w:rPr>
        <w:t xml:space="preserve"> </w:t>
      </w:r>
      <w:r w:rsidRPr="00B96B87">
        <w:rPr>
          <w:rFonts w:hint="eastAsia"/>
          <w:spacing w:val="-11"/>
          <w:sz w:val="22"/>
          <w:szCs w:val="22"/>
        </w:rPr>
        <w:t>烏魯木</w:t>
      </w:r>
      <w:r w:rsidRPr="00B96B87">
        <w:rPr>
          <w:rFonts w:hint="eastAsia"/>
          <w:sz w:val="22"/>
          <w:szCs w:val="22"/>
        </w:rPr>
        <w:t>齊是世界上離海洋最遠的城市，是亞洲的地理中心，也是舉世聞名的古“絲綢之路”新北道的必經之路。維吾爾、漢、回、哈薩克等民族生活在這裏，構成了烏魯木齊的奇特風情。</w:t>
      </w:r>
    </w:p>
    <w:p w14:paraId="670D08B4" w14:textId="01E95DD2" w:rsidR="00594462" w:rsidRPr="00B96B87" w:rsidRDefault="00B96B87" w:rsidP="00B96B87">
      <w:pPr>
        <w:pStyle w:val="a3"/>
        <w:kinsoku w:val="0"/>
        <w:overflowPunct w:val="0"/>
        <w:spacing w:line="0" w:lineRule="atLeast"/>
        <w:ind w:left="0"/>
        <w:jc w:val="center"/>
        <w:rPr>
          <w:sz w:val="22"/>
          <w:szCs w:val="22"/>
        </w:rPr>
      </w:pPr>
      <w:r w:rsidRPr="00B96B87">
        <w:rPr>
          <w:noProof/>
          <w:sz w:val="22"/>
          <w:szCs w:val="22"/>
        </w:rPr>
        <w:drawing>
          <wp:inline distT="0" distB="0" distL="0" distR="0" wp14:anchorId="70C0E567" wp14:editId="68C669D6">
            <wp:extent cx="6770370" cy="1432734"/>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770370" cy="1432734"/>
                    </a:xfrm>
                    <a:prstGeom prst="rect">
                      <a:avLst/>
                    </a:prstGeom>
                    <a:noFill/>
                  </pic:spPr>
                </pic:pic>
              </a:graphicData>
            </a:graphic>
          </wp:inline>
        </w:drawing>
      </w:r>
    </w:p>
    <w:tbl>
      <w:tblPr>
        <w:tblW w:w="10915" w:type="dxa"/>
        <w:tblInd w:w="-15" w:type="dxa"/>
        <w:tblLayout w:type="fixed"/>
        <w:tblCellMar>
          <w:left w:w="0" w:type="dxa"/>
          <w:right w:w="0" w:type="dxa"/>
        </w:tblCellMar>
        <w:tblLook w:val="0000" w:firstRow="0" w:lastRow="0" w:firstColumn="0" w:lastColumn="0" w:noHBand="0" w:noVBand="0"/>
      </w:tblPr>
      <w:tblGrid>
        <w:gridCol w:w="10915"/>
      </w:tblGrid>
      <w:tr w:rsidR="00594462" w:rsidRPr="00B96B87" w14:paraId="63A92518" w14:textId="77777777" w:rsidTr="006C412F">
        <w:trPr>
          <w:trHeight w:val="359"/>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7A13C63E" w14:textId="77777777" w:rsidR="00594462" w:rsidRPr="00B96B87" w:rsidRDefault="00594462" w:rsidP="00593DFA">
            <w:pPr>
              <w:pStyle w:val="TableParagraph"/>
              <w:tabs>
                <w:tab w:val="left" w:pos="3749"/>
                <w:tab w:val="left" w:pos="7469"/>
              </w:tabs>
              <w:kinsoku w:val="0"/>
              <w:overflowPunct w:val="0"/>
              <w:spacing w:line="0" w:lineRule="atLeast"/>
              <w:ind w:left="0"/>
              <w:rPr>
                <w:b/>
                <w:bCs/>
                <w:sz w:val="22"/>
                <w:szCs w:val="22"/>
              </w:rPr>
            </w:pPr>
            <w:r w:rsidRPr="00B96B87">
              <w:rPr>
                <w:rFonts w:hint="eastAsia"/>
                <w:b/>
                <w:bCs/>
                <w:sz w:val="22"/>
                <w:szCs w:val="22"/>
              </w:rPr>
              <w:t>早餐：敬請自理</w:t>
            </w:r>
            <w:r w:rsidRPr="00B96B87">
              <w:rPr>
                <w:b/>
                <w:bCs/>
                <w:sz w:val="22"/>
                <w:szCs w:val="22"/>
              </w:rPr>
              <w:tab/>
            </w:r>
            <w:r w:rsidRPr="00B96B87">
              <w:rPr>
                <w:rFonts w:hint="eastAsia"/>
                <w:b/>
                <w:bCs/>
                <w:sz w:val="22"/>
                <w:szCs w:val="22"/>
              </w:rPr>
              <w:t>午餐：機上簡餐</w:t>
            </w:r>
            <w:r w:rsidRPr="00B96B87">
              <w:rPr>
                <w:b/>
                <w:bCs/>
                <w:sz w:val="22"/>
                <w:szCs w:val="22"/>
              </w:rPr>
              <w:tab/>
            </w:r>
            <w:r w:rsidRPr="00B96B87">
              <w:rPr>
                <w:rFonts w:hint="eastAsia"/>
                <w:b/>
                <w:bCs/>
                <w:sz w:val="22"/>
                <w:szCs w:val="22"/>
              </w:rPr>
              <w:t>晚餐：機上簡餐</w:t>
            </w:r>
          </w:p>
        </w:tc>
      </w:tr>
      <w:tr w:rsidR="00594462" w:rsidRPr="00B96B87" w14:paraId="1D4BE96F" w14:textId="77777777" w:rsidTr="006C412F">
        <w:trPr>
          <w:trHeight w:val="358"/>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6B00EB33" w14:textId="6FE45287" w:rsidR="00594462" w:rsidRPr="00B96B87" w:rsidRDefault="00594462"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  涵唐酒店</w:t>
            </w:r>
            <w:r w:rsidRPr="00B96B87">
              <w:rPr>
                <w:b/>
                <w:bCs/>
                <w:color w:val="0000FF"/>
                <w:sz w:val="22"/>
                <w:szCs w:val="22"/>
              </w:rPr>
              <w:t xml:space="preserve"> </w:t>
            </w:r>
            <w:r w:rsidR="002B58C4">
              <w:rPr>
                <w:rFonts w:hint="eastAsia"/>
                <w:b/>
                <w:bCs/>
                <w:color w:val="0000FF"/>
                <w:sz w:val="22"/>
                <w:szCs w:val="22"/>
              </w:rPr>
              <w:t>或</w:t>
            </w:r>
            <w:r w:rsidRPr="00B96B87">
              <w:rPr>
                <w:rFonts w:hint="eastAsia"/>
                <w:b/>
                <w:bCs/>
                <w:color w:val="0000FF"/>
                <w:sz w:val="22"/>
                <w:szCs w:val="22"/>
              </w:rPr>
              <w:t>海德酒店</w:t>
            </w:r>
            <w:r w:rsidR="0073655F">
              <w:rPr>
                <w:b/>
                <w:bCs/>
                <w:color w:val="0000FF"/>
                <w:sz w:val="22"/>
                <w:szCs w:val="22"/>
              </w:rPr>
              <w:t xml:space="preserve"> 或</w:t>
            </w:r>
            <w:r w:rsidRPr="00B96B87">
              <w:rPr>
                <w:rFonts w:hint="eastAsia"/>
                <w:b/>
                <w:bCs/>
                <w:color w:val="0000FF"/>
                <w:sz w:val="22"/>
                <w:szCs w:val="22"/>
              </w:rPr>
              <w:t>美麗華酒店</w:t>
            </w:r>
            <w:r w:rsidR="002B58C4">
              <w:rPr>
                <w:b/>
                <w:bCs/>
                <w:color w:val="0000FF"/>
                <w:sz w:val="22"/>
                <w:szCs w:val="22"/>
              </w:rPr>
              <w:t xml:space="preserve"> 或同級</w:t>
            </w:r>
          </w:p>
        </w:tc>
      </w:tr>
    </w:tbl>
    <w:p w14:paraId="0446FC01" w14:textId="5FFA846B" w:rsidR="00594462" w:rsidRPr="00E25498" w:rsidRDefault="00594462" w:rsidP="00CF5A06">
      <w:pPr>
        <w:pStyle w:val="a3"/>
        <w:numPr>
          <w:ilvl w:val="0"/>
          <w:numId w:val="5"/>
        </w:numPr>
        <w:tabs>
          <w:tab w:val="left" w:pos="1340"/>
        </w:tabs>
        <w:kinsoku w:val="0"/>
        <w:overflowPunct w:val="0"/>
        <w:spacing w:line="0" w:lineRule="atLeast"/>
        <w:rPr>
          <w:rFonts w:hAnsi="微軟正黑體"/>
          <w:b/>
          <w:color w:val="CC3300"/>
          <w:sz w:val="28"/>
          <w:szCs w:val="28"/>
        </w:rPr>
      </w:pPr>
      <w:r w:rsidRPr="00E25498">
        <w:rPr>
          <w:rFonts w:hAnsi="微軟正黑體" w:hint="eastAsia"/>
          <w:b/>
          <w:color w:val="CC3300"/>
          <w:sz w:val="28"/>
          <w:szCs w:val="28"/>
        </w:rPr>
        <w:t>烏魯木齊</w:t>
      </w:r>
      <w:r w:rsidRPr="00E25498">
        <w:rPr>
          <w:rFonts w:ascii="Segoe UI Symbol" w:hAnsi="Segoe UI Symbol" w:cs="Segoe UI Symbol"/>
          <w:b/>
          <w:color w:val="CC3300"/>
          <w:sz w:val="28"/>
          <w:szCs w:val="28"/>
        </w:rPr>
        <w:t>🚍</w:t>
      </w:r>
      <w:r w:rsidRPr="00E25498">
        <w:rPr>
          <w:rFonts w:hAnsi="微軟正黑體" w:hint="eastAsia"/>
          <w:b/>
          <w:color w:val="CC3300"/>
          <w:sz w:val="28"/>
          <w:szCs w:val="28"/>
        </w:rPr>
        <w:t>【火燒山、卡拉麥裏有蹄類自然保護區】</w:t>
      </w:r>
      <w:r w:rsidRPr="00E25498">
        <w:rPr>
          <w:rFonts w:ascii="Segoe UI Symbol" w:hAnsi="Segoe UI Symbol" w:cs="Segoe UI Symbol"/>
          <w:b/>
          <w:color w:val="CC3300"/>
          <w:sz w:val="28"/>
          <w:szCs w:val="28"/>
        </w:rPr>
        <w:t>🚍</w:t>
      </w:r>
      <w:r w:rsidR="005501DF" w:rsidRPr="00E25498">
        <w:rPr>
          <w:rFonts w:hAnsi="微軟正黑體" w:cs="Segoe UI Symbol"/>
          <w:b/>
          <w:color w:val="CC3300"/>
          <w:sz w:val="28"/>
          <w:szCs w:val="28"/>
        </w:rPr>
        <w:t>（</w:t>
      </w:r>
      <w:r w:rsidRPr="00E25498">
        <w:rPr>
          <w:rFonts w:hAnsi="微軟正黑體" w:hint="eastAsia"/>
          <w:b/>
          <w:color w:val="CC3300"/>
          <w:sz w:val="28"/>
          <w:szCs w:val="28"/>
        </w:rPr>
        <w:t>約</w:t>
      </w:r>
      <w:r w:rsidRPr="00E25498">
        <w:rPr>
          <w:rFonts w:hAnsi="微軟正黑體" w:cs="Segoe UI Symbol"/>
          <w:b/>
          <w:color w:val="CC3300"/>
          <w:sz w:val="28"/>
          <w:szCs w:val="28"/>
        </w:rPr>
        <w:t>6.5H</w:t>
      </w:r>
      <w:r w:rsidR="005501DF" w:rsidRPr="00E25498">
        <w:rPr>
          <w:rFonts w:hAnsi="微軟正黑體" w:cs="Segoe UI Symbol"/>
          <w:b/>
          <w:color w:val="CC3300"/>
          <w:sz w:val="28"/>
          <w:szCs w:val="28"/>
        </w:rPr>
        <w:t>）</w:t>
      </w:r>
      <w:r w:rsidRPr="00E25498">
        <w:rPr>
          <w:rFonts w:hAnsi="微軟正黑體" w:hint="eastAsia"/>
          <w:b/>
          <w:color w:val="CC3300"/>
          <w:sz w:val="28"/>
          <w:szCs w:val="28"/>
        </w:rPr>
        <w:t>富蘊</w:t>
      </w:r>
    </w:p>
    <w:p w14:paraId="323E5A14" w14:textId="77777777" w:rsidR="00594462" w:rsidRPr="00B96B87" w:rsidRDefault="00594462" w:rsidP="00593DFA">
      <w:pPr>
        <w:pStyle w:val="a3"/>
        <w:kinsoku w:val="0"/>
        <w:overflowPunct w:val="0"/>
        <w:spacing w:line="0" w:lineRule="atLeast"/>
        <w:ind w:left="0"/>
        <w:rPr>
          <w:color w:val="000000"/>
          <w:sz w:val="22"/>
          <w:szCs w:val="22"/>
        </w:rPr>
      </w:pPr>
      <w:r w:rsidRPr="00B96B87">
        <w:rPr>
          <w:rFonts w:hint="eastAsia"/>
          <w:b/>
          <w:bCs/>
          <w:color w:val="0000FF"/>
          <w:sz w:val="22"/>
          <w:szCs w:val="22"/>
        </w:rPr>
        <w:t>【火燒山】</w:t>
      </w:r>
      <w:r w:rsidRPr="00B96B87">
        <w:rPr>
          <w:rFonts w:hint="eastAsia"/>
          <w:color w:val="000000"/>
          <w:sz w:val="22"/>
          <w:szCs w:val="22"/>
        </w:rPr>
        <w:t>沿著古爾班通古特沙漠邊的</w:t>
      </w:r>
      <w:r w:rsidRPr="00B96B87">
        <w:rPr>
          <w:color w:val="000000"/>
          <w:sz w:val="22"/>
          <w:szCs w:val="22"/>
        </w:rPr>
        <w:t>216</w:t>
      </w:r>
      <w:r w:rsidRPr="00B96B87">
        <w:rPr>
          <w:rFonts w:hint="eastAsia"/>
          <w:color w:val="000000"/>
          <w:sz w:val="22"/>
          <w:szCs w:val="22"/>
        </w:rPr>
        <w:t>國道前往，這裡連綿起伏的山丘是一片紅色，全是風蝕地貌構成，每逢晨昏，在朝日獲夕陽的映照之下，山體彷彿在熊熊燃燒，因而得名，後專車路過。</w:t>
      </w:r>
    </w:p>
    <w:p w14:paraId="1D126F15" w14:textId="77777777" w:rsidR="00594462" w:rsidRPr="00B96B87" w:rsidRDefault="00594462" w:rsidP="00593DFA">
      <w:pPr>
        <w:pStyle w:val="a3"/>
        <w:kinsoku w:val="0"/>
        <w:overflowPunct w:val="0"/>
        <w:spacing w:line="0" w:lineRule="atLeast"/>
        <w:ind w:left="0"/>
        <w:rPr>
          <w:color w:val="000000"/>
          <w:sz w:val="22"/>
          <w:szCs w:val="22"/>
        </w:rPr>
      </w:pPr>
      <w:r w:rsidRPr="00B96B87">
        <w:rPr>
          <w:rFonts w:hint="eastAsia"/>
          <w:b/>
          <w:bCs/>
          <w:color w:val="0000FF"/>
          <w:spacing w:val="-4"/>
          <w:sz w:val="22"/>
          <w:szCs w:val="22"/>
        </w:rPr>
        <w:t>【卡拉麥裏有蹄類自然保護區】</w:t>
      </w:r>
      <w:r w:rsidRPr="00B96B87">
        <w:rPr>
          <w:rFonts w:hint="eastAsia"/>
          <w:color w:val="000000"/>
          <w:spacing w:val="-11"/>
          <w:sz w:val="22"/>
          <w:szCs w:val="22"/>
        </w:rPr>
        <w:t>這裡屬國家保護的珍稀動物，有蒙新野驢、普氏野馬、鵝喉羚、黃羊等。</w:t>
      </w:r>
      <w:r w:rsidRPr="00B96B87">
        <w:rPr>
          <w:rFonts w:hint="eastAsia"/>
          <w:color w:val="000000"/>
          <w:sz w:val="22"/>
          <w:szCs w:val="22"/>
        </w:rPr>
        <w:t>而蒙古野驢以發展到</w:t>
      </w:r>
      <w:r w:rsidRPr="00B96B87">
        <w:rPr>
          <w:color w:val="000000"/>
          <w:sz w:val="22"/>
          <w:szCs w:val="22"/>
        </w:rPr>
        <w:t>700</w:t>
      </w:r>
      <w:r w:rsidRPr="00B96B87">
        <w:rPr>
          <w:rFonts w:hint="eastAsia"/>
          <w:color w:val="000000"/>
          <w:sz w:val="22"/>
          <w:szCs w:val="22"/>
        </w:rPr>
        <w:t>餘頭，鵝喉羚也有一萬餘頭。</w:t>
      </w:r>
    </w:p>
    <w:p w14:paraId="673C4CD9" w14:textId="2D52E3D1" w:rsidR="00594462" w:rsidRPr="00B96B87" w:rsidRDefault="00594462" w:rsidP="00593DFA">
      <w:pPr>
        <w:pStyle w:val="a3"/>
        <w:kinsoku w:val="0"/>
        <w:overflowPunct w:val="0"/>
        <w:spacing w:line="0" w:lineRule="atLeast"/>
        <w:ind w:left="0"/>
        <w:jc w:val="both"/>
        <w:rPr>
          <w:color w:val="000000"/>
          <w:sz w:val="22"/>
          <w:szCs w:val="22"/>
        </w:rPr>
      </w:pPr>
      <w:r w:rsidRPr="00B96B87">
        <w:rPr>
          <w:rFonts w:hint="eastAsia"/>
          <w:b/>
          <w:bCs/>
          <w:color w:val="0000FF"/>
          <w:spacing w:val="-3"/>
          <w:sz w:val="22"/>
          <w:szCs w:val="22"/>
        </w:rPr>
        <w:t>【富蘊】</w:t>
      </w:r>
      <w:r w:rsidRPr="00B96B87">
        <w:rPr>
          <w:rFonts w:hint="eastAsia"/>
          <w:color w:val="000000"/>
          <w:spacing w:val="-5"/>
          <w:sz w:val="22"/>
          <w:szCs w:val="22"/>
        </w:rPr>
        <w:t>新疆富蘊縣位於新疆準噶爾盆地的東北部，富蘊縣是新疆第一個黃金萬兩縣，喀拉通克銅鎳礦</w:t>
      </w:r>
      <w:r w:rsidRPr="00B96B87">
        <w:rPr>
          <w:rFonts w:hint="eastAsia"/>
          <w:color w:val="000000"/>
          <w:spacing w:val="-8"/>
          <w:sz w:val="22"/>
          <w:szCs w:val="22"/>
        </w:rPr>
        <w:t>為新疆已開發的最大</w:t>
      </w:r>
      <w:r w:rsidRPr="00B96B87">
        <w:rPr>
          <w:color w:val="000000"/>
          <w:spacing w:val="-8"/>
          <w:sz w:val="22"/>
          <w:szCs w:val="22"/>
        </w:rPr>
        <w:t>,</w:t>
      </w:r>
      <w:r w:rsidRPr="00B96B87">
        <w:rPr>
          <w:rFonts w:hint="eastAsia"/>
          <w:color w:val="000000"/>
          <w:spacing w:val="-8"/>
          <w:sz w:val="22"/>
          <w:szCs w:val="22"/>
        </w:rPr>
        <w:t>銅鎳礦。豐富的礦產資源為金、銀、寶石等高檔旅遊商品的開發提供了得天獨厚的</w:t>
      </w:r>
      <w:r w:rsidRPr="00B96B87">
        <w:rPr>
          <w:rFonts w:hint="eastAsia"/>
          <w:color w:val="000000"/>
          <w:sz w:val="22"/>
          <w:szCs w:val="22"/>
        </w:rPr>
        <w:t>條件。</w:t>
      </w:r>
    </w:p>
    <w:p w14:paraId="0F5D00F8" w14:textId="326B04F9" w:rsidR="00594462" w:rsidRPr="00B96B87" w:rsidRDefault="00B96B87" w:rsidP="00B96B87">
      <w:pPr>
        <w:pStyle w:val="a3"/>
        <w:kinsoku w:val="0"/>
        <w:overflowPunct w:val="0"/>
        <w:spacing w:line="0" w:lineRule="atLeast"/>
        <w:ind w:left="0"/>
        <w:jc w:val="center"/>
        <w:rPr>
          <w:sz w:val="22"/>
          <w:szCs w:val="22"/>
        </w:rPr>
      </w:pPr>
      <w:r w:rsidRPr="00B96B87">
        <w:rPr>
          <w:rFonts w:ascii="Times New Roman" w:eastAsiaTheme="minorEastAsia" w:cs="Times New Roman"/>
          <w:noProof/>
          <w:sz w:val="22"/>
          <w:szCs w:val="22"/>
        </w:rPr>
        <w:drawing>
          <wp:inline distT="0" distB="0" distL="0" distR="0" wp14:anchorId="4EAA8F4F" wp14:editId="5826EFB2">
            <wp:extent cx="6770370" cy="1554469"/>
            <wp:effectExtent l="0" t="0" r="0" b="8255"/>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770370" cy="1554469"/>
                    </a:xfrm>
                    <a:prstGeom prst="rect">
                      <a:avLst/>
                    </a:prstGeom>
                    <a:noFill/>
                    <a:ln>
                      <a:noFill/>
                    </a:ln>
                  </pic:spPr>
                </pic:pic>
              </a:graphicData>
            </a:graphic>
          </wp:inline>
        </w:drawing>
      </w:r>
    </w:p>
    <w:tbl>
      <w:tblPr>
        <w:tblW w:w="10915" w:type="dxa"/>
        <w:tblInd w:w="-15" w:type="dxa"/>
        <w:tblLayout w:type="fixed"/>
        <w:tblCellMar>
          <w:left w:w="0" w:type="dxa"/>
          <w:right w:w="0" w:type="dxa"/>
        </w:tblCellMar>
        <w:tblLook w:val="0000" w:firstRow="0" w:lastRow="0" w:firstColumn="0" w:lastColumn="0" w:noHBand="0" w:noVBand="0"/>
      </w:tblPr>
      <w:tblGrid>
        <w:gridCol w:w="10915"/>
      </w:tblGrid>
      <w:tr w:rsidR="00594462" w:rsidRPr="00B96B87" w14:paraId="1C5518BD" w14:textId="77777777" w:rsidTr="006C412F">
        <w:trPr>
          <w:trHeight w:val="358"/>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7DFADF4A" w14:textId="207DD83F" w:rsidR="00594462" w:rsidRPr="00B96B87" w:rsidRDefault="00594462" w:rsidP="00593DFA">
            <w:pPr>
              <w:pStyle w:val="TableParagraph"/>
              <w:tabs>
                <w:tab w:val="left" w:pos="2308"/>
                <w:tab w:val="left" w:pos="6209"/>
              </w:tabs>
              <w:kinsoku w:val="0"/>
              <w:overflowPunct w:val="0"/>
              <w:spacing w:line="0" w:lineRule="atLeast"/>
              <w:ind w:left="0"/>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w:t>
            </w:r>
            <w:r w:rsidRPr="00B96B87">
              <w:rPr>
                <w:rFonts w:hint="eastAsia"/>
                <w:b/>
                <w:bCs/>
                <w:sz w:val="22"/>
                <w:szCs w:val="22"/>
              </w:rPr>
              <w:t>拌</w:t>
            </w:r>
            <w:r w:rsidR="00316FA6">
              <w:rPr>
                <w:rFonts w:hint="eastAsia"/>
                <w:b/>
                <w:bCs/>
                <w:sz w:val="22"/>
                <w:szCs w:val="22"/>
              </w:rPr>
              <w:t>麵</w:t>
            </w:r>
            <w:r w:rsidRPr="00B96B87">
              <w:rPr>
                <w:rFonts w:hint="eastAsia"/>
                <w:b/>
                <w:bCs/>
                <w:sz w:val="22"/>
                <w:szCs w:val="22"/>
              </w:rPr>
              <w:t>風味</w:t>
            </w:r>
            <w:r w:rsidRPr="00B96B87">
              <w:rPr>
                <w:b/>
                <w:bCs/>
                <w:sz w:val="22"/>
                <w:szCs w:val="22"/>
              </w:rPr>
              <w:t>RMB50</w:t>
            </w:r>
            <w:r w:rsidRPr="00B96B87">
              <w:rPr>
                <w:b/>
                <w:bCs/>
                <w:sz w:val="22"/>
                <w:szCs w:val="22"/>
              </w:rPr>
              <w:tab/>
            </w:r>
            <w:r w:rsidRPr="00B96B87">
              <w:rPr>
                <w:rFonts w:hint="eastAsia"/>
                <w:b/>
                <w:bCs/>
                <w:sz w:val="22"/>
                <w:szCs w:val="22"/>
              </w:rPr>
              <w:t>晚餐：中式合菜</w:t>
            </w:r>
            <w:r w:rsidRPr="00B96B87">
              <w:rPr>
                <w:b/>
                <w:bCs/>
                <w:sz w:val="22"/>
                <w:szCs w:val="22"/>
              </w:rPr>
              <w:t>+</w:t>
            </w:r>
            <w:r w:rsidRPr="00B96B87">
              <w:rPr>
                <w:rFonts w:hint="eastAsia"/>
                <w:b/>
                <w:bCs/>
                <w:sz w:val="22"/>
                <w:szCs w:val="22"/>
              </w:rPr>
              <w:t>大盤雞風味</w:t>
            </w:r>
            <w:r w:rsidRPr="00B96B87">
              <w:rPr>
                <w:b/>
                <w:bCs/>
                <w:sz w:val="22"/>
                <w:szCs w:val="22"/>
              </w:rPr>
              <w:t>RMB60</w:t>
            </w:r>
          </w:p>
        </w:tc>
      </w:tr>
      <w:tr w:rsidR="00594462" w:rsidRPr="00B96B87" w14:paraId="0C61B3FD" w14:textId="77777777" w:rsidTr="006C412F">
        <w:trPr>
          <w:trHeight w:val="358"/>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07A2D212" w14:textId="79386791" w:rsidR="00594462" w:rsidRPr="00B96B87" w:rsidRDefault="00594462"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w:t>
            </w:r>
            <w:r w:rsidRPr="00B96B87">
              <w:rPr>
                <w:rFonts w:hint="eastAsia"/>
                <w:b/>
                <w:bCs/>
                <w:color w:val="0000CC"/>
                <w:sz w:val="22"/>
                <w:szCs w:val="22"/>
              </w:rPr>
              <w:t>★★★★</w:t>
            </w:r>
            <w:r w:rsidRPr="00B96B87">
              <w:rPr>
                <w:b/>
                <w:bCs/>
                <w:color w:val="0000CC"/>
                <w:sz w:val="22"/>
                <w:szCs w:val="22"/>
              </w:rPr>
              <w:t xml:space="preserve"> </w:t>
            </w:r>
            <w:r w:rsidRPr="00B96B87">
              <w:rPr>
                <w:rFonts w:hint="eastAsia"/>
                <w:b/>
                <w:bCs/>
                <w:color w:val="0000FF"/>
                <w:sz w:val="22"/>
                <w:szCs w:val="22"/>
              </w:rPr>
              <w:t>金鴻國際酒店</w:t>
            </w:r>
            <w:r w:rsidR="0073655F">
              <w:rPr>
                <w:b/>
                <w:bCs/>
                <w:color w:val="0000FF"/>
                <w:sz w:val="22"/>
                <w:szCs w:val="22"/>
              </w:rPr>
              <w:t xml:space="preserve"> 或</w:t>
            </w:r>
            <w:r w:rsidRPr="00B96B87">
              <w:rPr>
                <w:rFonts w:hint="eastAsia"/>
                <w:b/>
                <w:bCs/>
                <w:color w:val="0000FF"/>
                <w:sz w:val="22"/>
                <w:szCs w:val="22"/>
              </w:rPr>
              <w:t>富蘊遠方酒店</w:t>
            </w:r>
            <w:r w:rsidR="002B58C4">
              <w:rPr>
                <w:b/>
                <w:bCs/>
                <w:color w:val="0000FF"/>
                <w:sz w:val="22"/>
                <w:szCs w:val="22"/>
              </w:rPr>
              <w:t xml:space="preserve"> 或同級</w:t>
            </w:r>
          </w:p>
        </w:tc>
      </w:tr>
    </w:tbl>
    <w:p w14:paraId="57B1666C" w14:textId="1317983B" w:rsidR="00594462" w:rsidRPr="00E25498" w:rsidRDefault="00594462" w:rsidP="00B96B87">
      <w:pPr>
        <w:pStyle w:val="a3"/>
        <w:numPr>
          <w:ilvl w:val="0"/>
          <w:numId w:val="5"/>
        </w:numPr>
        <w:tabs>
          <w:tab w:val="left" w:pos="1340"/>
        </w:tabs>
        <w:kinsoku w:val="0"/>
        <w:overflowPunct w:val="0"/>
        <w:spacing w:line="0" w:lineRule="atLeast"/>
        <w:rPr>
          <w:rFonts w:hAnsi="微軟正黑體"/>
          <w:b/>
          <w:color w:val="CC3300"/>
          <w:sz w:val="28"/>
          <w:szCs w:val="28"/>
        </w:rPr>
      </w:pPr>
      <w:r w:rsidRPr="00E25498">
        <w:rPr>
          <w:rFonts w:hAnsi="微軟正黑體" w:hint="eastAsia"/>
          <w:b/>
          <w:color w:val="CC3300"/>
          <w:w w:val="95"/>
          <w:sz w:val="28"/>
          <w:szCs w:val="28"/>
        </w:rPr>
        <w:t>富蘊</w:t>
      </w:r>
      <w:r w:rsidRPr="00E25498">
        <w:rPr>
          <w:rFonts w:ascii="Segoe UI Symbol" w:hAnsi="Segoe UI Symbol" w:cs="Segoe UI Symbol"/>
          <w:b/>
          <w:color w:val="CC3300"/>
          <w:w w:val="95"/>
          <w:sz w:val="28"/>
          <w:szCs w:val="28"/>
        </w:rPr>
        <w:t>🚍</w:t>
      </w:r>
      <w:r w:rsidRPr="00E25498">
        <w:rPr>
          <w:rFonts w:hAnsi="微軟正黑體" w:hint="eastAsia"/>
          <w:b/>
          <w:color w:val="CC3300"/>
          <w:w w:val="95"/>
          <w:sz w:val="28"/>
          <w:szCs w:val="28"/>
        </w:rPr>
        <w:t>野</w:t>
      </w:r>
      <w:r w:rsidRPr="00E25498">
        <w:rPr>
          <w:rFonts w:hAnsi="微軟正黑體" w:hint="eastAsia"/>
          <w:b/>
          <w:color w:val="CC3300"/>
          <w:spacing w:val="-5"/>
          <w:w w:val="95"/>
          <w:sz w:val="28"/>
          <w:szCs w:val="28"/>
        </w:rPr>
        <w:t>鴨</w:t>
      </w:r>
      <w:r w:rsidRPr="00E25498">
        <w:rPr>
          <w:rFonts w:hAnsi="微軟正黑體" w:hint="eastAsia"/>
          <w:b/>
          <w:color w:val="CC3300"/>
          <w:w w:val="95"/>
          <w:sz w:val="28"/>
          <w:szCs w:val="28"/>
        </w:rPr>
        <w:t>湖</w:t>
      </w:r>
      <w:r w:rsidRPr="00E25498">
        <w:rPr>
          <w:rFonts w:ascii="Segoe UI Symbol" w:hAnsi="Segoe UI Symbol" w:cs="Segoe UI Symbol"/>
          <w:b/>
          <w:color w:val="CC3300"/>
          <w:w w:val="95"/>
          <w:sz w:val="28"/>
          <w:szCs w:val="28"/>
        </w:rPr>
        <w:t>🚍</w:t>
      </w:r>
      <w:r w:rsidR="005501DF" w:rsidRPr="00E25498">
        <w:rPr>
          <w:rFonts w:hAnsi="微軟正黑體"/>
          <w:b/>
          <w:color w:val="CC3300"/>
          <w:w w:val="95"/>
          <w:sz w:val="28"/>
          <w:szCs w:val="28"/>
        </w:rPr>
        <w:t>（</w:t>
      </w:r>
      <w:r w:rsidRPr="00E25498">
        <w:rPr>
          <w:rFonts w:hAnsi="微軟正黑體" w:hint="eastAsia"/>
          <w:b/>
          <w:color w:val="CC3300"/>
          <w:w w:val="95"/>
          <w:sz w:val="28"/>
          <w:szCs w:val="28"/>
        </w:rPr>
        <w:t>約</w:t>
      </w:r>
      <w:r w:rsidRPr="00E25498">
        <w:rPr>
          <w:rFonts w:hAnsi="微軟正黑體"/>
          <w:b/>
          <w:color w:val="CC3300"/>
          <w:w w:val="95"/>
          <w:sz w:val="28"/>
          <w:szCs w:val="28"/>
        </w:rPr>
        <w:t>1H</w:t>
      </w:r>
      <w:r w:rsidR="005501DF" w:rsidRPr="00E25498">
        <w:rPr>
          <w:rFonts w:hAnsi="微軟正黑體"/>
          <w:b/>
          <w:color w:val="CC3300"/>
          <w:w w:val="95"/>
          <w:sz w:val="28"/>
          <w:szCs w:val="28"/>
        </w:rPr>
        <w:t>）</w:t>
      </w:r>
      <w:r w:rsidRPr="00E25498">
        <w:rPr>
          <w:rFonts w:hAnsi="微軟正黑體" w:hint="eastAsia"/>
          <w:b/>
          <w:color w:val="CC3300"/>
          <w:w w:val="95"/>
          <w:sz w:val="28"/>
          <w:szCs w:val="28"/>
        </w:rPr>
        <w:t>可可</w:t>
      </w:r>
      <w:r w:rsidRPr="00E25498">
        <w:rPr>
          <w:rFonts w:hAnsi="微軟正黑體" w:hint="eastAsia"/>
          <w:b/>
          <w:color w:val="CC3300"/>
          <w:spacing w:val="-5"/>
          <w:w w:val="95"/>
          <w:sz w:val="28"/>
          <w:szCs w:val="28"/>
        </w:rPr>
        <w:t>托</w:t>
      </w:r>
      <w:r w:rsidRPr="00E25498">
        <w:rPr>
          <w:rFonts w:hAnsi="微軟正黑體" w:hint="eastAsia"/>
          <w:b/>
          <w:color w:val="CC3300"/>
          <w:w w:val="95"/>
          <w:sz w:val="28"/>
          <w:szCs w:val="28"/>
        </w:rPr>
        <w:t>海</w:t>
      </w:r>
      <w:r w:rsidR="005501DF" w:rsidRPr="00E25498">
        <w:rPr>
          <w:rFonts w:hAnsi="微軟正黑體"/>
          <w:b/>
          <w:color w:val="CC3300"/>
          <w:w w:val="95"/>
          <w:sz w:val="28"/>
          <w:szCs w:val="28"/>
        </w:rPr>
        <w:t>（</w:t>
      </w:r>
      <w:r w:rsidRPr="00E25498">
        <w:rPr>
          <w:rFonts w:hAnsi="微軟正黑體" w:hint="eastAsia"/>
          <w:b/>
          <w:color w:val="CC3300"/>
          <w:w w:val="95"/>
          <w:sz w:val="28"/>
          <w:szCs w:val="28"/>
        </w:rPr>
        <w:t>含區間車</w:t>
      </w:r>
      <w:r w:rsidR="005501DF" w:rsidRPr="00E25498">
        <w:rPr>
          <w:rFonts w:hAnsi="微軟正黑體"/>
          <w:b/>
          <w:color w:val="CC3300"/>
          <w:w w:val="95"/>
          <w:sz w:val="28"/>
          <w:szCs w:val="28"/>
        </w:rPr>
        <w:t>）</w:t>
      </w:r>
      <w:r w:rsidRPr="00E25498">
        <w:rPr>
          <w:rFonts w:hAnsi="微軟正黑體" w:hint="eastAsia"/>
          <w:b/>
          <w:color w:val="CC3300"/>
          <w:w w:val="95"/>
          <w:sz w:val="28"/>
          <w:szCs w:val="28"/>
        </w:rPr>
        <w:t>【可</w:t>
      </w:r>
      <w:r w:rsidRPr="00E25498">
        <w:rPr>
          <w:rFonts w:hAnsi="微軟正黑體" w:hint="eastAsia"/>
          <w:b/>
          <w:color w:val="CC3300"/>
          <w:spacing w:val="3"/>
          <w:w w:val="95"/>
          <w:sz w:val="28"/>
          <w:szCs w:val="28"/>
        </w:rPr>
        <w:t>可</w:t>
      </w:r>
      <w:r w:rsidRPr="00E25498">
        <w:rPr>
          <w:rFonts w:hAnsi="微軟正黑體" w:hint="eastAsia"/>
          <w:b/>
          <w:color w:val="CC3300"/>
          <w:w w:val="95"/>
          <w:sz w:val="28"/>
          <w:szCs w:val="28"/>
        </w:rPr>
        <w:t>托海國家地質公</w:t>
      </w:r>
      <w:r w:rsidRPr="00E25498">
        <w:rPr>
          <w:rFonts w:hAnsi="微軟正黑體" w:hint="eastAsia"/>
          <w:b/>
          <w:color w:val="CC3300"/>
          <w:sz w:val="28"/>
          <w:szCs w:val="28"/>
        </w:rPr>
        <w:t>園、</w:t>
      </w:r>
      <w:r w:rsidR="009112F0">
        <w:rPr>
          <w:rFonts w:hAnsi="微軟正黑體" w:hint="eastAsia"/>
          <w:b/>
          <w:color w:val="CC3300"/>
          <w:sz w:val="28"/>
          <w:szCs w:val="28"/>
        </w:rPr>
        <w:t>額爾齊斯</w:t>
      </w:r>
      <w:r w:rsidRPr="00E25498">
        <w:rPr>
          <w:rFonts w:hAnsi="微軟正黑體" w:hint="eastAsia"/>
          <w:b/>
          <w:color w:val="CC3300"/>
          <w:sz w:val="28"/>
          <w:szCs w:val="28"/>
        </w:rPr>
        <w:t>峽谷風景區、神鐘山】</w:t>
      </w:r>
      <w:r w:rsidRPr="00E25498">
        <w:rPr>
          <w:rFonts w:ascii="Segoe UI Symbol" w:hAnsi="Segoe UI Symbol" w:cs="Segoe UI Symbol"/>
          <w:b/>
          <w:color w:val="CC3300"/>
          <w:sz w:val="28"/>
          <w:szCs w:val="28"/>
        </w:rPr>
        <w:t>🚍</w:t>
      </w:r>
      <w:r w:rsidRPr="00E25498">
        <w:rPr>
          <w:rFonts w:hAnsi="微軟正黑體" w:hint="eastAsia"/>
          <w:b/>
          <w:color w:val="CC3300"/>
          <w:sz w:val="28"/>
          <w:szCs w:val="28"/>
        </w:rPr>
        <w:t>布爾津</w:t>
      </w:r>
    </w:p>
    <w:p w14:paraId="4BB33485" w14:textId="77777777" w:rsidR="00594462" w:rsidRPr="00B96B87" w:rsidRDefault="00594462" w:rsidP="00593DFA">
      <w:pPr>
        <w:pStyle w:val="a3"/>
        <w:kinsoku w:val="0"/>
        <w:overflowPunct w:val="0"/>
        <w:spacing w:line="0" w:lineRule="atLeast"/>
        <w:ind w:left="0"/>
        <w:jc w:val="both"/>
        <w:rPr>
          <w:color w:val="000000"/>
          <w:spacing w:val="-4"/>
          <w:sz w:val="22"/>
          <w:szCs w:val="22"/>
        </w:rPr>
      </w:pPr>
      <w:r w:rsidRPr="00B96B87">
        <w:rPr>
          <w:rFonts w:hint="eastAsia"/>
          <w:color w:val="0000FF"/>
          <w:sz w:val="22"/>
          <w:szCs w:val="22"/>
        </w:rPr>
        <w:t>【</w:t>
      </w:r>
      <w:r w:rsidRPr="00B96B87">
        <w:rPr>
          <w:rFonts w:hint="eastAsia"/>
          <w:b/>
          <w:bCs/>
          <w:color w:val="0000FF"/>
          <w:sz w:val="22"/>
          <w:szCs w:val="22"/>
        </w:rPr>
        <w:t>可可托海</w:t>
      </w:r>
      <w:r w:rsidRPr="00B96B87">
        <w:rPr>
          <w:rFonts w:hint="eastAsia"/>
          <w:color w:val="0000FF"/>
          <w:spacing w:val="-34"/>
          <w:sz w:val="22"/>
          <w:szCs w:val="22"/>
        </w:rPr>
        <w:t>】</w:t>
      </w:r>
      <w:r w:rsidRPr="00B96B87">
        <w:rPr>
          <w:rFonts w:hint="eastAsia"/>
          <w:color w:val="000000"/>
          <w:spacing w:val="-15"/>
          <w:sz w:val="22"/>
          <w:szCs w:val="22"/>
        </w:rPr>
        <w:t>每年夏秋季節，成千上萬的野鴨、紅雁、白天鵝等雲集在此，繁衍生息。山嵐縹緲，村莊、</w:t>
      </w:r>
      <w:r w:rsidRPr="00B96B87">
        <w:rPr>
          <w:rFonts w:hint="eastAsia"/>
          <w:color w:val="000000"/>
          <w:spacing w:val="-4"/>
          <w:sz w:val="22"/>
          <w:szCs w:val="22"/>
        </w:rPr>
        <w:t>樹影依稀可見，如同一幅淡淡的水墨畫，讓人癡迷留戀，沙鷗翔集，魚遊淺底，風吹草低見牛羊的草原澤國美景，讓廣大攝影愛好者駐足。</w:t>
      </w:r>
    </w:p>
    <w:p w14:paraId="34F2B2C0" w14:textId="77777777" w:rsidR="00594462" w:rsidRPr="00B96B87" w:rsidRDefault="00594462" w:rsidP="00593DFA">
      <w:pPr>
        <w:pStyle w:val="a3"/>
        <w:kinsoku w:val="0"/>
        <w:overflowPunct w:val="0"/>
        <w:spacing w:line="0" w:lineRule="atLeast"/>
        <w:ind w:left="0"/>
        <w:rPr>
          <w:color w:val="000000"/>
          <w:sz w:val="22"/>
          <w:szCs w:val="22"/>
        </w:rPr>
      </w:pPr>
      <w:r w:rsidRPr="00B96B87">
        <w:rPr>
          <w:rFonts w:hint="eastAsia"/>
          <w:b/>
          <w:bCs/>
          <w:color w:val="0000FF"/>
          <w:sz w:val="22"/>
          <w:szCs w:val="22"/>
        </w:rPr>
        <w:t>【野鴨湖】</w:t>
      </w:r>
      <w:r w:rsidRPr="00B96B87">
        <w:rPr>
          <w:rFonts w:hint="eastAsia"/>
          <w:color w:val="000000"/>
          <w:sz w:val="22"/>
          <w:szCs w:val="22"/>
        </w:rPr>
        <w:t>湖水澄清碧藍，湖中有大小浮島</w:t>
      </w:r>
      <w:r w:rsidRPr="00B96B87">
        <w:rPr>
          <w:color w:val="000000"/>
          <w:sz w:val="22"/>
          <w:szCs w:val="22"/>
        </w:rPr>
        <w:t xml:space="preserve"> 20 </w:t>
      </w:r>
      <w:r w:rsidRPr="00B96B87">
        <w:rPr>
          <w:rFonts w:hint="eastAsia"/>
          <w:color w:val="000000"/>
          <w:sz w:val="22"/>
          <w:szCs w:val="22"/>
        </w:rPr>
        <w:t>多個，一叢叢蘆葦，開滿了蘆花，在風中輕搖低吟，湖面上的蘆葦叢隨風漂遊，景色隨蘆葦的變動而變化，尤如白洋澱的葦蕩迷宮，風一場景一場。</w:t>
      </w:r>
    </w:p>
    <w:p w14:paraId="5DC040D2" w14:textId="47B2D0F3" w:rsidR="006C412F" w:rsidRPr="00B96B87" w:rsidRDefault="00594462" w:rsidP="00593DFA">
      <w:pPr>
        <w:pStyle w:val="a3"/>
        <w:kinsoku w:val="0"/>
        <w:overflowPunct w:val="0"/>
        <w:spacing w:line="0" w:lineRule="atLeast"/>
        <w:ind w:left="0"/>
        <w:rPr>
          <w:spacing w:val="-4"/>
          <w:sz w:val="22"/>
          <w:szCs w:val="22"/>
        </w:rPr>
      </w:pPr>
      <w:r w:rsidRPr="00B96B87">
        <w:rPr>
          <w:rFonts w:hint="eastAsia"/>
          <w:b/>
          <w:bCs/>
          <w:color w:val="0000FF"/>
          <w:sz w:val="22"/>
          <w:szCs w:val="22"/>
        </w:rPr>
        <w:t>【</w:t>
      </w:r>
      <w:r w:rsidR="009112F0">
        <w:rPr>
          <w:rFonts w:hint="eastAsia"/>
          <w:b/>
          <w:bCs/>
          <w:color w:val="0000FF"/>
          <w:sz w:val="22"/>
          <w:szCs w:val="22"/>
        </w:rPr>
        <w:t>額爾齊斯</w:t>
      </w:r>
      <w:r w:rsidRPr="00B96B87">
        <w:rPr>
          <w:rFonts w:hint="eastAsia"/>
          <w:b/>
          <w:bCs/>
          <w:color w:val="0000FF"/>
          <w:sz w:val="22"/>
          <w:szCs w:val="22"/>
        </w:rPr>
        <w:t>峽谷風景區】</w:t>
      </w:r>
      <w:r w:rsidRPr="00B96B87">
        <w:rPr>
          <w:rFonts w:hint="eastAsia"/>
          <w:color w:val="000000"/>
          <w:sz w:val="22"/>
          <w:szCs w:val="22"/>
        </w:rPr>
        <w:t>從</w:t>
      </w:r>
      <w:r w:rsidR="000B3E00">
        <w:rPr>
          <w:rFonts w:hint="eastAsia"/>
          <w:color w:val="000000"/>
          <w:sz w:val="22"/>
          <w:szCs w:val="22"/>
        </w:rPr>
        <w:t>可可</w:t>
      </w:r>
      <w:r w:rsidRPr="00B96B87">
        <w:rPr>
          <w:rFonts w:hint="eastAsia"/>
          <w:color w:val="000000"/>
          <w:sz w:val="22"/>
          <w:szCs w:val="22"/>
        </w:rPr>
        <w:t>托海鎮溯額河而上，繼續前行，便進入開闊的景區廣場，四周群山環抱，</w:t>
      </w:r>
      <w:r w:rsidR="006C412F" w:rsidRPr="00B96B87">
        <w:rPr>
          <w:rFonts w:hint="eastAsia"/>
          <w:sz w:val="22"/>
          <w:szCs w:val="22"/>
        </w:rPr>
        <w:t>形成一個綠色聚寶盆。額河兩側亭亭玉立的白樺樹，鬱鬱蔥蔥的松樹，隨風舞動，林蔭樹下淺草平鋪，</w:t>
      </w:r>
      <w:r w:rsidR="006C412F" w:rsidRPr="00B96B87">
        <w:rPr>
          <w:sz w:val="22"/>
          <w:szCs w:val="22"/>
        </w:rPr>
        <w:t xml:space="preserve"> </w:t>
      </w:r>
      <w:r w:rsidR="006C412F" w:rsidRPr="00B96B87">
        <w:rPr>
          <w:rFonts w:hint="eastAsia"/>
          <w:spacing w:val="-14"/>
          <w:sz w:val="22"/>
          <w:szCs w:val="22"/>
        </w:rPr>
        <w:t>山花點綴。一座座突兀絕妙的花崗岩石峰夾峙，造型豐富多樣，號稱一百單八峰，沿額河兩岸依次排開，</w:t>
      </w:r>
      <w:r w:rsidR="006C412F" w:rsidRPr="00B96B87">
        <w:rPr>
          <w:spacing w:val="-14"/>
          <w:sz w:val="22"/>
          <w:szCs w:val="22"/>
        </w:rPr>
        <w:t xml:space="preserve"> </w:t>
      </w:r>
      <w:r w:rsidR="006C412F" w:rsidRPr="00B96B87">
        <w:rPr>
          <w:rFonts w:hint="eastAsia"/>
          <w:spacing w:val="-3"/>
          <w:sz w:val="22"/>
          <w:szCs w:val="22"/>
        </w:rPr>
        <w:t>令人不由自主展開想像的翅膀。額河水圍起的小島上，白樺樹、松樹交相輝映，構成了俄羅斯莊園，木屋、小橋、潺潺流水，讓你不出國門就可以享受莫斯科郊外的夜晚。景區深處，一片開闊的草地上，兩</w:t>
      </w:r>
      <w:r w:rsidR="006C412F" w:rsidRPr="00B96B87">
        <w:rPr>
          <w:rFonts w:hint="eastAsia"/>
          <w:spacing w:val="-4"/>
          <w:sz w:val="22"/>
          <w:szCs w:val="22"/>
        </w:rPr>
        <w:t>大山石酷似一對烏龜，正沐浴愛的陽光裏，駐足者無不為之動容，稱呼“萬年情”。小夥子和姑娘們每經過這裏的時候，都會在這對巨龜面前許下愛的諾言，以見證</w:t>
      </w:r>
      <w:r w:rsidR="006C412F" w:rsidRPr="00B96B87">
        <w:rPr>
          <w:spacing w:val="-4"/>
          <w:sz w:val="22"/>
          <w:szCs w:val="22"/>
        </w:rPr>
        <w:t xml:space="preserve"> </w:t>
      </w:r>
      <w:r w:rsidR="006C412F" w:rsidRPr="00B96B87">
        <w:rPr>
          <w:rFonts w:hint="eastAsia"/>
          <w:spacing w:val="-4"/>
          <w:sz w:val="22"/>
          <w:szCs w:val="22"/>
        </w:rPr>
        <w:t>“情定萬年”。</w:t>
      </w:r>
    </w:p>
    <w:p w14:paraId="3383A6A9" w14:textId="7CFBA5FC" w:rsidR="006C412F" w:rsidRPr="00B96B87" w:rsidRDefault="006C412F" w:rsidP="00593DFA">
      <w:pPr>
        <w:pStyle w:val="a3"/>
        <w:kinsoku w:val="0"/>
        <w:overflowPunct w:val="0"/>
        <w:spacing w:line="0" w:lineRule="atLeast"/>
        <w:ind w:left="0"/>
        <w:jc w:val="both"/>
        <w:rPr>
          <w:color w:val="000000"/>
          <w:spacing w:val="-5"/>
          <w:sz w:val="22"/>
          <w:szCs w:val="22"/>
        </w:rPr>
      </w:pPr>
      <w:r w:rsidRPr="00B96B87">
        <w:rPr>
          <w:rFonts w:hint="eastAsia"/>
          <w:b/>
          <w:bCs/>
          <w:color w:val="0000FF"/>
          <w:spacing w:val="-8"/>
          <w:sz w:val="22"/>
          <w:szCs w:val="22"/>
        </w:rPr>
        <w:t>【神鐘山】</w:t>
      </w:r>
      <w:r w:rsidRPr="00B96B87">
        <w:rPr>
          <w:rFonts w:hint="eastAsia"/>
          <w:color w:val="000000"/>
          <w:spacing w:val="-7"/>
          <w:sz w:val="22"/>
          <w:szCs w:val="22"/>
        </w:rPr>
        <w:t>又稱阿米爾薩拉峰。行至</w:t>
      </w:r>
      <w:r w:rsidR="00B96B87" w:rsidRPr="00B96B87">
        <w:rPr>
          <w:rFonts w:hint="eastAsia"/>
          <w:color w:val="000000"/>
          <w:spacing w:val="-7"/>
          <w:sz w:val="22"/>
          <w:szCs w:val="22"/>
        </w:rPr>
        <w:t>峽谷</w:t>
      </w:r>
      <w:r w:rsidRPr="00B96B87">
        <w:rPr>
          <w:rFonts w:hint="eastAsia"/>
          <w:color w:val="000000"/>
          <w:spacing w:val="-7"/>
          <w:sz w:val="22"/>
          <w:szCs w:val="22"/>
        </w:rPr>
        <w:t>十八公里，一座如鐘似錐的花崗岩奇峰在額河南岸平地拔起，</w:t>
      </w:r>
      <w:r w:rsidRPr="00B96B87">
        <w:rPr>
          <w:color w:val="000000"/>
          <w:spacing w:val="-7"/>
          <w:sz w:val="22"/>
          <w:szCs w:val="22"/>
        </w:rPr>
        <w:t xml:space="preserve"> </w:t>
      </w:r>
      <w:r w:rsidRPr="00B96B87">
        <w:rPr>
          <w:rFonts w:hint="eastAsia"/>
          <w:color w:val="000000"/>
          <w:sz w:val="22"/>
          <w:szCs w:val="22"/>
        </w:rPr>
        <w:t>氣勢逼人，相對高度</w:t>
      </w:r>
      <w:r w:rsidRPr="00B96B87">
        <w:rPr>
          <w:color w:val="000000"/>
          <w:sz w:val="22"/>
          <w:szCs w:val="22"/>
        </w:rPr>
        <w:t xml:space="preserve"> 351 </w:t>
      </w:r>
      <w:r w:rsidRPr="00B96B87">
        <w:rPr>
          <w:rFonts w:hint="eastAsia"/>
          <w:color w:val="000000"/>
          <w:sz w:val="22"/>
          <w:szCs w:val="22"/>
        </w:rPr>
        <w:t>米以上，可謂一石一世界。完整的巨石，逼真的神鐘山，倒扣在額爾齊斯河</w:t>
      </w:r>
      <w:r w:rsidRPr="00B96B87">
        <w:rPr>
          <w:rFonts w:hint="eastAsia"/>
          <w:color w:val="000000"/>
          <w:spacing w:val="-5"/>
          <w:sz w:val="22"/>
          <w:szCs w:val="22"/>
        </w:rPr>
        <w:t>上，歎為觀止的時刻，山間回蕩著阿米爾和薩拉姑娘愛情的淒美傳說。神鐘山猶如巨神插足碧水綠蔭之</w:t>
      </w:r>
      <w:r w:rsidRPr="00B96B87">
        <w:rPr>
          <w:rFonts w:hint="eastAsia"/>
          <w:color w:val="000000"/>
          <w:spacing w:val="-3"/>
          <w:sz w:val="22"/>
          <w:szCs w:val="22"/>
        </w:rPr>
        <w:t>間，頭枕藍天白雲，顯得巍峨神奇，變幻莫測。岩壁縫上生長著白樺樹、青松和西伯利亞雲杉，雨過天晴，彩虹劃天而過，景色十分壯觀。登上山頂，極目遠望，群峰巍峨，額河</w:t>
      </w:r>
      <w:r w:rsidR="00B96B87" w:rsidRPr="00B96B87">
        <w:rPr>
          <w:rFonts w:hint="eastAsia"/>
          <w:color w:val="000000"/>
          <w:spacing w:val="-3"/>
          <w:sz w:val="22"/>
          <w:szCs w:val="22"/>
        </w:rPr>
        <w:t>峽谷</w:t>
      </w:r>
      <w:r w:rsidRPr="00B96B87">
        <w:rPr>
          <w:rFonts w:hint="eastAsia"/>
          <w:color w:val="000000"/>
          <w:spacing w:val="-3"/>
          <w:sz w:val="22"/>
          <w:szCs w:val="22"/>
        </w:rPr>
        <w:t>躍入眼簾，山腳下的額</w:t>
      </w:r>
      <w:r w:rsidRPr="00B96B87">
        <w:rPr>
          <w:rFonts w:hint="eastAsia"/>
          <w:color w:val="000000"/>
          <w:spacing w:val="-5"/>
          <w:sz w:val="22"/>
          <w:szCs w:val="22"/>
        </w:rPr>
        <w:t>河水像翡翠一樣在巨石間穿梭，繞過鐘山腳，絕塵而去。每到秋季，神鐘山</w:t>
      </w:r>
      <w:r w:rsidR="00B96B87" w:rsidRPr="00B96B87">
        <w:rPr>
          <w:rFonts w:hint="eastAsia"/>
          <w:color w:val="000000"/>
          <w:spacing w:val="-5"/>
          <w:sz w:val="22"/>
          <w:szCs w:val="22"/>
        </w:rPr>
        <w:t>峽谷</w:t>
      </w:r>
      <w:r w:rsidRPr="00B96B87">
        <w:rPr>
          <w:rFonts w:hint="eastAsia"/>
          <w:color w:val="000000"/>
          <w:spacing w:val="-5"/>
          <w:sz w:val="22"/>
          <w:szCs w:val="22"/>
        </w:rPr>
        <w:t>兩側的紅葉染紅了整個</w:t>
      </w:r>
      <w:r w:rsidR="00B96B87" w:rsidRPr="00B96B87">
        <w:rPr>
          <w:rFonts w:hint="eastAsia"/>
          <w:color w:val="000000"/>
          <w:spacing w:val="-5"/>
          <w:sz w:val="22"/>
          <w:szCs w:val="22"/>
        </w:rPr>
        <w:t>峽谷</w:t>
      </w:r>
      <w:r w:rsidRPr="00B96B87">
        <w:rPr>
          <w:rFonts w:hint="eastAsia"/>
          <w:color w:val="000000"/>
          <w:spacing w:val="-5"/>
          <w:sz w:val="22"/>
          <w:szCs w:val="22"/>
        </w:rPr>
        <w:t>，秋意盎然，一派北國風光，猶如畫中</w:t>
      </w:r>
      <w:r w:rsidR="000B3E00">
        <w:rPr>
          <w:rFonts w:hint="eastAsia"/>
          <w:color w:val="000000"/>
          <w:spacing w:val="-5"/>
          <w:sz w:val="22"/>
          <w:szCs w:val="22"/>
        </w:rPr>
        <w:t>遊</w:t>
      </w:r>
      <w:r w:rsidRPr="00B96B87">
        <w:rPr>
          <w:rFonts w:hint="eastAsia"/>
          <w:color w:val="000000"/>
          <w:spacing w:val="-5"/>
          <w:sz w:val="22"/>
          <w:szCs w:val="22"/>
        </w:rPr>
        <w:t>。</w:t>
      </w:r>
    </w:p>
    <w:p w14:paraId="5C9D6A39" w14:textId="33D86DA6" w:rsidR="006C412F" w:rsidRPr="00B96B87" w:rsidRDefault="00B96B87" w:rsidP="00B96B87">
      <w:pPr>
        <w:pStyle w:val="a3"/>
        <w:kinsoku w:val="0"/>
        <w:overflowPunct w:val="0"/>
        <w:spacing w:line="0" w:lineRule="atLeast"/>
        <w:ind w:left="0"/>
        <w:jc w:val="center"/>
        <w:rPr>
          <w:color w:val="000000"/>
          <w:spacing w:val="-5"/>
          <w:sz w:val="22"/>
          <w:szCs w:val="22"/>
        </w:rPr>
      </w:pPr>
      <w:r w:rsidRPr="00B96B87">
        <w:rPr>
          <w:rFonts w:ascii="Times New Roman" w:eastAsiaTheme="minorEastAsia" w:cs="Times New Roman"/>
          <w:noProof/>
          <w:sz w:val="22"/>
          <w:szCs w:val="22"/>
        </w:rPr>
        <w:drawing>
          <wp:inline distT="0" distB="0" distL="0" distR="0" wp14:anchorId="10F3534C" wp14:editId="7CB8C9E9">
            <wp:extent cx="6770370" cy="1419897"/>
            <wp:effectExtent l="0" t="0" r="0" b="889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770370" cy="1419897"/>
                    </a:xfrm>
                    <a:prstGeom prst="rect">
                      <a:avLst/>
                    </a:prstGeom>
                    <a:noFill/>
                    <a:ln>
                      <a:noFill/>
                    </a:ln>
                  </pic:spPr>
                </pic:pic>
              </a:graphicData>
            </a:graphic>
          </wp:inline>
        </w:drawing>
      </w:r>
    </w:p>
    <w:tbl>
      <w:tblPr>
        <w:tblW w:w="0" w:type="auto"/>
        <w:tblInd w:w="-15" w:type="dxa"/>
        <w:tblLayout w:type="fixed"/>
        <w:tblCellMar>
          <w:left w:w="0" w:type="dxa"/>
          <w:right w:w="0" w:type="dxa"/>
        </w:tblCellMar>
        <w:tblLook w:val="0000" w:firstRow="0" w:lastRow="0" w:firstColumn="0" w:lastColumn="0" w:noHBand="0" w:noVBand="0"/>
      </w:tblPr>
      <w:tblGrid>
        <w:gridCol w:w="10802"/>
      </w:tblGrid>
      <w:tr w:rsidR="006C412F" w:rsidRPr="00B96B87" w14:paraId="26C9B5CE" w14:textId="77777777" w:rsidTr="006C412F">
        <w:trPr>
          <w:trHeight w:val="358"/>
        </w:trPr>
        <w:tc>
          <w:tcPr>
            <w:tcW w:w="10802" w:type="dxa"/>
            <w:tcBorders>
              <w:top w:val="single" w:sz="12" w:space="0" w:color="000000"/>
              <w:left w:val="single" w:sz="12" w:space="0" w:color="000000"/>
              <w:bottom w:val="single" w:sz="12" w:space="0" w:color="000000"/>
              <w:right w:val="single" w:sz="12" w:space="0" w:color="000000"/>
            </w:tcBorders>
            <w:shd w:val="clear" w:color="auto" w:fill="D9D9D9"/>
          </w:tcPr>
          <w:p w14:paraId="1E00FBD4" w14:textId="70F47523" w:rsidR="006C412F" w:rsidRPr="00B96B87" w:rsidRDefault="006C412F" w:rsidP="00593DFA">
            <w:pPr>
              <w:pStyle w:val="TableParagraph"/>
              <w:tabs>
                <w:tab w:val="left" w:pos="2788"/>
                <w:tab w:val="left" w:pos="6389"/>
              </w:tabs>
              <w:kinsoku w:val="0"/>
              <w:overflowPunct w:val="0"/>
              <w:spacing w:line="0" w:lineRule="atLeast"/>
              <w:ind w:left="7" w:hangingChars="3" w:hanging="7"/>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RMB50</w:t>
            </w:r>
            <w:r w:rsidRPr="00B96B87">
              <w:rPr>
                <w:b/>
                <w:bCs/>
                <w:sz w:val="22"/>
                <w:szCs w:val="22"/>
              </w:rPr>
              <w:tab/>
            </w:r>
            <w:r w:rsidRPr="00B96B87">
              <w:rPr>
                <w:rFonts w:hint="eastAsia"/>
                <w:b/>
                <w:bCs/>
                <w:sz w:val="22"/>
                <w:szCs w:val="22"/>
              </w:rPr>
              <w:t>晚餐：</w:t>
            </w:r>
            <w:r w:rsidR="009112F0">
              <w:rPr>
                <w:rFonts w:hint="eastAsia"/>
                <w:b/>
                <w:bCs/>
                <w:sz w:val="22"/>
                <w:szCs w:val="22"/>
              </w:rPr>
              <w:t>額爾齊斯</w:t>
            </w:r>
            <w:r w:rsidRPr="00B96B87">
              <w:rPr>
                <w:rFonts w:hint="eastAsia"/>
                <w:b/>
                <w:bCs/>
                <w:sz w:val="22"/>
                <w:szCs w:val="22"/>
              </w:rPr>
              <w:t>河風味烤魚</w:t>
            </w:r>
            <w:r w:rsidRPr="00B96B87">
              <w:rPr>
                <w:b/>
                <w:bCs/>
                <w:sz w:val="22"/>
                <w:szCs w:val="22"/>
              </w:rPr>
              <w:t>RMB60</w:t>
            </w:r>
          </w:p>
        </w:tc>
      </w:tr>
      <w:tr w:rsidR="006C412F" w:rsidRPr="00B96B87" w14:paraId="5E5C15EB" w14:textId="77777777" w:rsidTr="006C412F">
        <w:trPr>
          <w:trHeight w:val="358"/>
        </w:trPr>
        <w:tc>
          <w:tcPr>
            <w:tcW w:w="10802" w:type="dxa"/>
            <w:tcBorders>
              <w:top w:val="single" w:sz="12" w:space="0" w:color="000000"/>
              <w:left w:val="single" w:sz="12" w:space="0" w:color="000000"/>
              <w:bottom w:val="single" w:sz="12" w:space="0" w:color="000000"/>
              <w:right w:val="single" w:sz="12" w:space="0" w:color="000000"/>
            </w:tcBorders>
            <w:shd w:val="clear" w:color="auto" w:fill="D9D9D9"/>
          </w:tcPr>
          <w:p w14:paraId="235065BF" w14:textId="1C401587" w:rsidR="006C412F" w:rsidRPr="00B96B87" w:rsidRDefault="006C412F"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w:t>
            </w:r>
            <w:r w:rsidRPr="00B96B87">
              <w:rPr>
                <w:rFonts w:hint="eastAsia"/>
                <w:b/>
                <w:bCs/>
                <w:color w:val="0000CC"/>
                <w:sz w:val="22"/>
                <w:szCs w:val="22"/>
              </w:rPr>
              <w:t xml:space="preserve">★★★★ </w:t>
            </w:r>
            <w:r w:rsidRPr="00B96B87">
              <w:rPr>
                <w:rFonts w:hint="eastAsia"/>
                <w:b/>
                <w:bCs/>
                <w:color w:val="0000FF"/>
                <w:sz w:val="22"/>
                <w:szCs w:val="22"/>
              </w:rPr>
              <w:t>布爾津國際酒店</w:t>
            </w:r>
            <w:r w:rsidRPr="00B96B87">
              <w:rPr>
                <w:b/>
                <w:bCs/>
                <w:color w:val="0000FF"/>
                <w:sz w:val="22"/>
                <w:szCs w:val="22"/>
              </w:rPr>
              <w:t xml:space="preserve"> </w:t>
            </w:r>
            <w:r w:rsidR="002B58C4">
              <w:rPr>
                <w:rFonts w:hint="eastAsia"/>
                <w:b/>
                <w:bCs/>
                <w:color w:val="0000FF"/>
                <w:sz w:val="22"/>
                <w:szCs w:val="22"/>
              </w:rPr>
              <w:t>或</w:t>
            </w:r>
            <w:r w:rsidRPr="00B96B87">
              <w:rPr>
                <w:rFonts w:hint="eastAsia"/>
                <w:b/>
                <w:bCs/>
                <w:color w:val="0000FF"/>
                <w:sz w:val="22"/>
                <w:szCs w:val="22"/>
              </w:rPr>
              <w:t>友誼峰大酒店</w:t>
            </w:r>
            <w:r w:rsidR="002B58C4">
              <w:rPr>
                <w:b/>
                <w:bCs/>
                <w:color w:val="0000FF"/>
                <w:sz w:val="22"/>
                <w:szCs w:val="22"/>
              </w:rPr>
              <w:t xml:space="preserve"> 或同級</w:t>
            </w:r>
          </w:p>
        </w:tc>
      </w:tr>
    </w:tbl>
    <w:p w14:paraId="36FC77C9" w14:textId="1E021A97" w:rsidR="006C412F" w:rsidRPr="00E25498" w:rsidRDefault="006C412F" w:rsidP="00B96B87">
      <w:pPr>
        <w:pStyle w:val="a3"/>
        <w:numPr>
          <w:ilvl w:val="0"/>
          <w:numId w:val="5"/>
        </w:numPr>
        <w:tabs>
          <w:tab w:val="left" w:pos="1340"/>
        </w:tabs>
        <w:kinsoku w:val="0"/>
        <w:overflowPunct w:val="0"/>
        <w:spacing w:line="0" w:lineRule="atLeast"/>
        <w:rPr>
          <w:rFonts w:hAnsi="Wingdings"/>
          <w:b/>
          <w:bCs/>
          <w:color w:val="CC3300"/>
          <w:sz w:val="28"/>
          <w:szCs w:val="28"/>
        </w:rPr>
      </w:pPr>
      <w:r w:rsidRPr="00E25498">
        <w:rPr>
          <w:rFonts w:hAnsi="微軟正黑體" w:hint="eastAsia"/>
          <w:b/>
          <w:color w:val="CC3300"/>
          <w:sz w:val="28"/>
          <w:szCs w:val="28"/>
        </w:rPr>
        <w:t>布爾津</w:t>
      </w:r>
      <w:r w:rsidR="005373D0" w:rsidRPr="00E25498">
        <w:rPr>
          <w:rFonts w:ascii="Segoe UI Symbol" w:hAnsi="Segoe UI Symbol" w:cs="Segoe UI Symbol"/>
          <w:b/>
          <w:color w:val="CC3300"/>
          <w:w w:val="95"/>
          <w:sz w:val="28"/>
          <w:szCs w:val="28"/>
        </w:rPr>
        <w:t>🚍</w:t>
      </w:r>
      <w:r w:rsidR="005501DF" w:rsidRPr="00E25498">
        <w:rPr>
          <w:rFonts w:hAnsi="微軟正黑體" w:hint="eastAsia"/>
          <w:b/>
          <w:color w:val="CC3300"/>
          <w:sz w:val="28"/>
          <w:szCs w:val="28"/>
        </w:rPr>
        <w:t>（</w:t>
      </w:r>
      <w:r w:rsidRPr="00E25498">
        <w:rPr>
          <w:rFonts w:hAnsi="微軟正黑體" w:hint="eastAsia"/>
          <w:b/>
          <w:color w:val="CC3300"/>
          <w:sz w:val="28"/>
          <w:szCs w:val="28"/>
        </w:rPr>
        <w:t>約3H</w:t>
      </w:r>
      <w:r w:rsidR="005501DF" w:rsidRPr="00E25498">
        <w:rPr>
          <w:rFonts w:hAnsi="微軟正黑體" w:hint="eastAsia"/>
          <w:b/>
          <w:color w:val="CC3300"/>
          <w:sz w:val="28"/>
          <w:szCs w:val="28"/>
        </w:rPr>
        <w:t>）</w:t>
      </w:r>
      <w:r w:rsidRPr="00E25498">
        <w:rPr>
          <w:rFonts w:hAnsi="微軟正黑體" w:hint="eastAsia"/>
          <w:b/>
          <w:color w:val="CC3300"/>
          <w:sz w:val="28"/>
          <w:szCs w:val="28"/>
        </w:rPr>
        <w:t>賈登峪</w:t>
      </w:r>
      <w:r w:rsidR="00474D87" w:rsidRPr="00E25498">
        <w:rPr>
          <w:rFonts w:ascii="Segoe UI Symbol" w:hAnsi="Segoe UI Symbol" w:cs="Segoe UI Symbol"/>
          <w:b/>
          <w:color w:val="CC3300"/>
          <w:w w:val="95"/>
          <w:sz w:val="28"/>
          <w:szCs w:val="28"/>
        </w:rPr>
        <w:t>🚍</w:t>
      </w:r>
      <w:r w:rsidRPr="00E25498">
        <w:rPr>
          <w:rFonts w:hAnsi="微軟正黑體" w:hint="eastAsia"/>
          <w:b/>
          <w:color w:val="CC3300"/>
          <w:sz w:val="28"/>
          <w:szCs w:val="28"/>
        </w:rPr>
        <w:t>喀納斯</w:t>
      </w:r>
      <w:r w:rsidR="005501DF" w:rsidRPr="00E25498">
        <w:rPr>
          <w:rFonts w:hAnsi="微軟正黑體" w:hint="eastAsia"/>
          <w:b/>
          <w:color w:val="CC3300"/>
          <w:sz w:val="28"/>
          <w:szCs w:val="28"/>
        </w:rPr>
        <w:t>（</w:t>
      </w:r>
      <w:r w:rsidRPr="00E25498">
        <w:rPr>
          <w:rFonts w:hAnsi="微軟正黑體" w:hint="eastAsia"/>
          <w:b/>
          <w:color w:val="CC3300"/>
          <w:sz w:val="28"/>
          <w:szCs w:val="28"/>
        </w:rPr>
        <w:t>含區間車</w:t>
      </w:r>
      <w:r w:rsidR="005501DF" w:rsidRPr="00E25498">
        <w:rPr>
          <w:rFonts w:hAnsi="微軟正黑體" w:hint="eastAsia"/>
          <w:b/>
          <w:color w:val="CC3300"/>
          <w:sz w:val="28"/>
          <w:szCs w:val="28"/>
        </w:rPr>
        <w:t>）</w:t>
      </w:r>
      <w:r w:rsidRPr="00E25498">
        <w:rPr>
          <w:rFonts w:hAnsi="微軟正黑體" w:hint="eastAsia"/>
          <w:b/>
          <w:color w:val="CC3300"/>
          <w:sz w:val="28"/>
          <w:szCs w:val="28"/>
        </w:rPr>
        <w:t>【船遊三道灣、神仙灣</w:t>
      </w:r>
      <w:r w:rsidRPr="00E25498">
        <w:rPr>
          <w:rFonts w:hAnsi="微軟正黑體" w:hint="eastAsia"/>
          <w:b/>
          <w:color w:val="CC3300"/>
          <w:spacing w:val="-11"/>
          <w:sz w:val="28"/>
          <w:szCs w:val="28"/>
        </w:rPr>
        <w:t>、</w:t>
      </w:r>
      <w:r w:rsidRPr="00E25498">
        <w:rPr>
          <w:rFonts w:hAnsi="微軟正黑體" w:hint="eastAsia"/>
          <w:b/>
          <w:color w:val="CC3300"/>
          <w:sz w:val="28"/>
          <w:szCs w:val="28"/>
        </w:rPr>
        <w:t>月亮</w:t>
      </w:r>
      <w:r w:rsidRPr="00E25498">
        <w:rPr>
          <w:rFonts w:hAnsi="Wingdings" w:hint="eastAsia"/>
          <w:b/>
          <w:bCs/>
          <w:color w:val="CC3300"/>
          <w:sz w:val="28"/>
          <w:szCs w:val="28"/>
        </w:rPr>
        <w:t>灣、鴨</w:t>
      </w:r>
      <w:r w:rsidRPr="00E25498">
        <w:rPr>
          <w:rFonts w:hAnsi="微軟正黑體" w:hint="eastAsia"/>
          <w:b/>
          <w:color w:val="CC3300"/>
          <w:sz w:val="28"/>
          <w:szCs w:val="28"/>
        </w:rPr>
        <w:t>澤湖、喀納斯湖、觀魚亭、湖邊木棧道漫步】</w:t>
      </w:r>
      <w:r w:rsidR="005373D0" w:rsidRPr="00E25498">
        <w:rPr>
          <w:rFonts w:ascii="Segoe UI Symbol" w:hAnsi="Segoe UI Symbol" w:cs="Segoe UI Symbol"/>
          <w:b/>
          <w:color w:val="CC3300"/>
          <w:w w:val="95"/>
          <w:sz w:val="28"/>
          <w:szCs w:val="28"/>
        </w:rPr>
        <w:t>🚍</w:t>
      </w:r>
      <w:r w:rsidRPr="00E25498">
        <w:rPr>
          <w:rFonts w:hAnsi="微軟正黑體" w:hint="eastAsia"/>
          <w:b/>
          <w:color w:val="CC3300"/>
          <w:sz w:val="28"/>
          <w:szCs w:val="28"/>
        </w:rPr>
        <w:t>賈登峪</w:t>
      </w:r>
    </w:p>
    <w:p w14:paraId="0E8C210E" w14:textId="77777777" w:rsidR="006C412F" w:rsidRPr="00B96B87" w:rsidRDefault="006C412F" w:rsidP="00593DFA">
      <w:pPr>
        <w:pStyle w:val="a3"/>
        <w:kinsoku w:val="0"/>
        <w:overflowPunct w:val="0"/>
        <w:spacing w:line="0" w:lineRule="atLeast"/>
        <w:ind w:left="0"/>
        <w:jc w:val="both"/>
        <w:rPr>
          <w:color w:val="000000"/>
          <w:sz w:val="22"/>
          <w:szCs w:val="22"/>
        </w:rPr>
      </w:pPr>
      <w:r w:rsidRPr="00B96B87">
        <w:rPr>
          <w:rFonts w:hint="eastAsia"/>
          <w:b/>
          <w:bCs/>
          <w:color w:val="0000FF"/>
          <w:spacing w:val="-1"/>
          <w:sz w:val="22"/>
          <w:szCs w:val="22"/>
        </w:rPr>
        <w:t>【船遊三道灣】</w:t>
      </w:r>
      <w:r w:rsidRPr="00B96B87">
        <w:rPr>
          <w:rFonts w:hint="eastAsia"/>
          <w:color w:val="000000"/>
          <w:spacing w:val="-5"/>
          <w:sz w:val="22"/>
          <w:szCs w:val="22"/>
        </w:rPr>
        <w:t>喀納斯是蒙古語意為”峽中古的湖”。喀納斯位於新疆北部，布爾津縣境內，是著名的</w:t>
      </w:r>
      <w:r w:rsidRPr="00B96B87">
        <w:rPr>
          <w:rFonts w:hint="eastAsia"/>
          <w:color w:val="000000"/>
          <w:spacing w:val="-6"/>
          <w:sz w:val="22"/>
          <w:szCs w:val="22"/>
        </w:rPr>
        <w:t>風景區以湖水而聞名，灰藍色的水就像九寨溝的水一樣神奇，據說是特殊的地質結構、雪山溶水使水中</w:t>
      </w:r>
      <w:r w:rsidRPr="00B96B87">
        <w:rPr>
          <w:rFonts w:hint="eastAsia"/>
          <w:color w:val="000000"/>
          <w:sz w:val="22"/>
          <w:szCs w:val="22"/>
        </w:rPr>
        <w:t>含有某種物質，使水的顏色呈灰藍色，水越深，顏色越深。</w:t>
      </w:r>
    </w:p>
    <w:p w14:paraId="30DCD10E" w14:textId="77777777" w:rsidR="006C412F" w:rsidRPr="00B96B87" w:rsidRDefault="006C412F" w:rsidP="00593DFA">
      <w:pPr>
        <w:pStyle w:val="a3"/>
        <w:kinsoku w:val="0"/>
        <w:overflowPunct w:val="0"/>
        <w:spacing w:line="0" w:lineRule="atLeast"/>
        <w:ind w:left="0"/>
        <w:jc w:val="both"/>
        <w:rPr>
          <w:color w:val="000000"/>
          <w:sz w:val="22"/>
          <w:szCs w:val="22"/>
        </w:rPr>
      </w:pPr>
      <w:r w:rsidRPr="00B96B87">
        <w:rPr>
          <w:rFonts w:hint="eastAsia"/>
          <w:b/>
          <w:bCs/>
          <w:color w:val="0000FF"/>
          <w:sz w:val="22"/>
          <w:szCs w:val="22"/>
        </w:rPr>
        <w:t>【月亮灣】、【神仙灣】</w:t>
      </w:r>
      <w:r w:rsidRPr="00B96B87">
        <w:rPr>
          <w:rFonts w:hint="eastAsia"/>
          <w:color w:val="000000"/>
          <w:sz w:val="22"/>
          <w:szCs w:val="22"/>
        </w:rPr>
        <w:t>等地，如「月亮灣」因斯河河段曲流彷如一彎明月而得名，從高處向下俯瞰，</w:t>
      </w:r>
      <w:r w:rsidRPr="00B96B87">
        <w:rPr>
          <w:color w:val="000000"/>
          <w:sz w:val="22"/>
          <w:szCs w:val="22"/>
        </w:rPr>
        <w:t xml:space="preserve"> </w:t>
      </w:r>
      <w:r w:rsidRPr="00B96B87">
        <w:rPr>
          <w:rFonts w:hint="eastAsia"/>
          <w:color w:val="000000"/>
          <w:sz w:val="22"/>
          <w:szCs w:val="22"/>
        </w:rPr>
        <w:t>藍綠色的河水將一望無際，將連綿而成的白樺林一分為二，其間線條分，明煞是好看，更特殊的是，隨著氣候更替以及陰晴晨昏的轉變，映入眼簾的景致也會出現不同的色彩與意趣。</w:t>
      </w:r>
    </w:p>
    <w:p w14:paraId="224CDE0E" w14:textId="77777777" w:rsidR="006C412F" w:rsidRPr="00B96B87" w:rsidRDefault="006C412F" w:rsidP="00593DFA">
      <w:pPr>
        <w:pStyle w:val="a3"/>
        <w:kinsoku w:val="0"/>
        <w:overflowPunct w:val="0"/>
        <w:spacing w:line="0" w:lineRule="atLeast"/>
        <w:ind w:left="0"/>
        <w:jc w:val="both"/>
        <w:rPr>
          <w:color w:val="000000"/>
          <w:spacing w:val="-5"/>
          <w:sz w:val="22"/>
          <w:szCs w:val="22"/>
        </w:rPr>
      </w:pPr>
      <w:r w:rsidRPr="00B96B87">
        <w:rPr>
          <w:rFonts w:hint="eastAsia"/>
          <w:b/>
          <w:bCs/>
          <w:color w:val="0000FF"/>
          <w:spacing w:val="-3"/>
          <w:sz w:val="22"/>
          <w:szCs w:val="22"/>
        </w:rPr>
        <w:t>【鴨澤湖】</w:t>
      </w:r>
      <w:r w:rsidRPr="00B96B87">
        <w:rPr>
          <w:rFonts w:hint="eastAsia"/>
          <w:color w:val="000000"/>
          <w:spacing w:val="-2"/>
          <w:sz w:val="22"/>
          <w:szCs w:val="22"/>
        </w:rPr>
        <w:t>美麗的鴨澤湖形如一只展翅欲翔的蝴蝶，南距喀納斯村</w:t>
      </w:r>
      <w:r w:rsidRPr="00B96B87">
        <w:rPr>
          <w:color w:val="000000"/>
          <w:sz w:val="22"/>
          <w:szCs w:val="22"/>
        </w:rPr>
        <w:t>1</w:t>
      </w:r>
      <w:r w:rsidRPr="00B96B87">
        <w:rPr>
          <w:rFonts w:hint="eastAsia"/>
          <w:color w:val="000000"/>
          <w:spacing w:val="-6"/>
          <w:sz w:val="22"/>
          <w:szCs w:val="22"/>
        </w:rPr>
        <w:t>公里，西臨喀納斯河。湖面約</w:t>
      </w:r>
      <w:r w:rsidRPr="00B96B87">
        <w:rPr>
          <w:color w:val="000000"/>
          <w:sz w:val="22"/>
          <w:szCs w:val="22"/>
        </w:rPr>
        <w:t xml:space="preserve">0.013 </w:t>
      </w:r>
      <w:r w:rsidRPr="00B96B87">
        <w:rPr>
          <w:rFonts w:hint="eastAsia"/>
          <w:color w:val="000000"/>
          <w:spacing w:val="-5"/>
          <w:sz w:val="22"/>
          <w:szCs w:val="22"/>
        </w:rPr>
        <w:t>平方公里，湖的北面是開闊平坦的沼澤和廣袤的草原，牧草生長茂密，屬於優良的夏牧場。沒有一絲漣漪的湖面清亮如鏡，藍天、白雲倒映湖中，將天地渾為一體。湖的四周環繞著茂密的森林。遠眺四面群</w:t>
      </w:r>
      <w:r w:rsidRPr="00B96B87">
        <w:rPr>
          <w:rFonts w:hint="eastAsia"/>
          <w:color w:val="000000"/>
          <w:spacing w:val="-6"/>
          <w:sz w:val="22"/>
          <w:szCs w:val="22"/>
        </w:rPr>
        <w:t>山連綿，廣闊的草地上牛羊成群，白色的蒙古包星星點點，帳篷前的地灶上，炊煙嫋嫋。成群的野鴨、</w:t>
      </w:r>
      <w:r w:rsidRPr="00B96B87">
        <w:rPr>
          <w:rFonts w:hint="eastAsia"/>
          <w:color w:val="000000"/>
          <w:spacing w:val="-1"/>
          <w:sz w:val="22"/>
          <w:szCs w:val="22"/>
        </w:rPr>
        <w:t>大雁在湖水中遊弋嬉戲。美麗的湖色也吸引了天鵝到這裏覓食戲水，空中不時會有數只天鵝滑翔起落，</w:t>
      </w:r>
      <w:r w:rsidRPr="00B96B87">
        <w:rPr>
          <w:color w:val="000000"/>
          <w:spacing w:val="-1"/>
          <w:sz w:val="22"/>
          <w:szCs w:val="22"/>
        </w:rPr>
        <w:t xml:space="preserve"> </w:t>
      </w:r>
      <w:r w:rsidRPr="00B96B87">
        <w:rPr>
          <w:rFonts w:hint="eastAsia"/>
          <w:color w:val="000000"/>
          <w:spacing w:val="-5"/>
          <w:sz w:val="22"/>
          <w:szCs w:val="22"/>
        </w:rPr>
        <w:t>讓美麗的鴨澤湖變成了一幅動感畫卷。在鴨澤湖西北附近的草原高地上，有圖瓦人祭祀的“敖包”，他們會每年在這個草豐水美的地方開展祭祀活動。在鴨澤湖北面</w:t>
      </w:r>
      <w:r w:rsidRPr="00B96B87">
        <w:rPr>
          <w:color w:val="000000"/>
          <w:sz w:val="22"/>
          <w:szCs w:val="22"/>
        </w:rPr>
        <w:t>2</w:t>
      </w:r>
      <w:r w:rsidRPr="00B96B87">
        <w:rPr>
          <w:rFonts w:hint="eastAsia"/>
          <w:color w:val="000000"/>
          <w:sz w:val="22"/>
          <w:szCs w:val="22"/>
        </w:rPr>
        <w:t>公里的草地平臺上，有一塊巨大的漂礫</w:t>
      </w:r>
      <w:r w:rsidRPr="00B96B87">
        <w:rPr>
          <w:rFonts w:hint="eastAsia"/>
          <w:color w:val="000000"/>
          <w:spacing w:val="-5"/>
          <w:sz w:val="22"/>
          <w:szCs w:val="22"/>
        </w:rPr>
        <w:t>石，據說曾經是成吉思汗的點將台，雖然時光已過數百年，但成吉思汗率軍叱詫沙場的痕跡卻沒有被磨滅。</w:t>
      </w:r>
    </w:p>
    <w:p w14:paraId="7374FFB0" w14:textId="2DF5D2C5" w:rsidR="006C412F" w:rsidRPr="00B96B87" w:rsidRDefault="006C412F" w:rsidP="00593DFA">
      <w:pPr>
        <w:pStyle w:val="a3"/>
        <w:kinsoku w:val="0"/>
        <w:overflowPunct w:val="0"/>
        <w:spacing w:line="0" w:lineRule="atLeast"/>
        <w:ind w:left="0"/>
        <w:jc w:val="both"/>
        <w:rPr>
          <w:sz w:val="22"/>
          <w:szCs w:val="22"/>
        </w:rPr>
      </w:pPr>
      <w:r w:rsidRPr="00B96B87">
        <w:rPr>
          <w:rFonts w:hint="eastAsia"/>
          <w:b/>
          <w:bCs/>
          <w:color w:val="0000FF"/>
          <w:sz w:val="22"/>
          <w:szCs w:val="22"/>
        </w:rPr>
        <w:t>【觀魚亭】</w:t>
      </w:r>
      <w:r w:rsidRPr="00B96B87">
        <w:rPr>
          <w:rFonts w:hint="eastAsia"/>
          <w:color w:val="000000"/>
          <w:sz w:val="22"/>
          <w:szCs w:val="22"/>
        </w:rPr>
        <w:t>位於哈納斯湖西岸駱駝峰頂上，海拔</w:t>
      </w:r>
      <w:r w:rsidRPr="00B96B87">
        <w:rPr>
          <w:color w:val="000000"/>
          <w:sz w:val="22"/>
          <w:szCs w:val="22"/>
        </w:rPr>
        <w:t>2030</w:t>
      </w:r>
      <w:r w:rsidRPr="00B96B87">
        <w:rPr>
          <w:rFonts w:hint="eastAsia"/>
          <w:color w:val="000000"/>
          <w:sz w:val="22"/>
          <w:szCs w:val="22"/>
        </w:rPr>
        <w:t>米，距湖面高差為</w:t>
      </w:r>
      <w:r w:rsidRPr="00B96B87">
        <w:rPr>
          <w:color w:val="000000"/>
          <w:sz w:val="22"/>
          <w:szCs w:val="22"/>
        </w:rPr>
        <w:t>600</w:t>
      </w:r>
      <w:r w:rsidRPr="00B96B87">
        <w:rPr>
          <w:rFonts w:hint="eastAsia"/>
          <w:color w:val="000000"/>
          <w:sz w:val="22"/>
          <w:szCs w:val="22"/>
        </w:rPr>
        <w:t>米。觀魚亭的修建是為了能</w:t>
      </w:r>
      <w:r w:rsidRPr="00B96B87">
        <w:rPr>
          <w:rFonts w:hint="eastAsia"/>
          <w:spacing w:val="-6"/>
          <w:sz w:val="22"/>
          <w:szCs w:val="22"/>
        </w:rPr>
        <w:t>居高臨下地觀察湖中的“湖怪”，即俗稱的大紅魚，雖然能看到大紅魚的人寥寥無幾，但這裡是俯瞰喀</w:t>
      </w:r>
      <w:r w:rsidRPr="00B96B87">
        <w:rPr>
          <w:rFonts w:hint="eastAsia"/>
          <w:spacing w:val="-4"/>
          <w:sz w:val="22"/>
          <w:szCs w:val="22"/>
        </w:rPr>
        <w:t>那斯湖全景的最佳角度，泛著銀光的雪山、蒼翠的森林、碧綠的湖水盡收眼底，因此登觀魚亭還是成為</w:t>
      </w:r>
      <w:r w:rsidRPr="00B96B87">
        <w:rPr>
          <w:rFonts w:hint="eastAsia"/>
          <w:sz w:val="22"/>
          <w:szCs w:val="22"/>
        </w:rPr>
        <w:t>來到喀納斯的遊人必做的一件事。</w:t>
      </w:r>
    </w:p>
    <w:p w14:paraId="6A81EE28" w14:textId="1619C96D" w:rsidR="006C412F" w:rsidRPr="00B96B87" w:rsidRDefault="00B96B87" w:rsidP="00B96B87">
      <w:pPr>
        <w:pStyle w:val="a3"/>
        <w:kinsoku w:val="0"/>
        <w:overflowPunct w:val="0"/>
        <w:spacing w:line="0" w:lineRule="atLeast"/>
        <w:ind w:left="0"/>
        <w:jc w:val="center"/>
        <w:rPr>
          <w:color w:val="000000"/>
          <w:spacing w:val="-5"/>
          <w:sz w:val="22"/>
          <w:szCs w:val="22"/>
        </w:rPr>
      </w:pPr>
      <w:r w:rsidRPr="00B96B87">
        <w:rPr>
          <w:rFonts w:hint="eastAsia"/>
          <w:noProof/>
          <w:sz w:val="22"/>
          <w:szCs w:val="22"/>
        </w:rPr>
        <w:drawing>
          <wp:inline distT="0" distB="0" distL="0" distR="0" wp14:anchorId="76511989" wp14:editId="4407DD12">
            <wp:extent cx="6770370" cy="1401090"/>
            <wp:effectExtent l="0" t="0" r="0" b="889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770370" cy="1401090"/>
                    </a:xfrm>
                    <a:prstGeom prst="rect">
                      <a:avLst/>
                    </a:prstGeom>
                    <a:noFill/>
                    <a:ln>
                      <a:noFill/>
                    </a:ln>
                  </pic:spPr>
                </pic:pic>
              </a:graphicData>
            </a:graphic>
          </wp:inline>
        </w:drawing>
      </w:r>
    </w:p>
    <w:tbl>
      <w:tblPr>
        <w:tblW w:w="0" w:type="auto"/>
        <w:tblInd w:w="-15" w:type="dxa"/>
        <w:tblLayout w:type="fixed"/>
        <w:tblCellMar>
          <w:left w:w="0" w:type="dxa"/>
          <w:right w:w="0" w:type="dxa"/>
        </w:tblCellMar>
        <w:tblLook w:val="0000" w:firstRow="0" w:lastRow="0" w:firstColumn="0" w:lastColumn="0" w:noHBand="0" w:noVBand="0"/>
      </w:tblPr>
      <w:tblGrid>
        <w:gridCol w:w="10802"/>
      </w:tblGrid>
      <w:tr w:rsidR="006C412F" w:rsidRPr="00B96B87" w14:paraId="6115A69F" w14:textId="77777777" w:rsidTr="006C412F">
        <w:trPr>
          <w:trHeight w:val="361"/>
        </w:trPr>
        <w:tc>
          <w:tcPr>
            <w:tcW w:w="10802" w:type="dxa"/>
            <w:tcBorders>
              <w:top w:val="single" w:sz="12" w:space="0" w:color="000000"/>
              <w:left w:val="single" w:sz="12" w:space="0" w:color="000000"/>
              <w:bottom w:val="single" w:sz="12" w:space="0" w:color="000000"/>
              <w:right w:val="single" w:sz="12" w:space="0" w:color="000000"/>
            </w:tcBorders>
            <w:shd w:val="clear" w:color="auto" w:fill="D9D9D9"/>
          </w:tcPr>
          <w:p w14:paraId="159A720A" w14:textId="77777777" w:rsidR="006C412F" w:rsidRPr="00B96B87" w:rsidRDefault="006C412F" w:rsidP="00593DFA">
            <w:pPr>
              <w:pStyle w:val="TableParagraph"/>
              <w:tabs>
                <w:tab w:val="left" w:pos="2908"/>
                <w:tab w:val="left" w:pos="6869"/>
              </w:tabs>
              <w:kinsoku w:val="0"/>
              <w:overflowPunct w:val="0"/>
              <w:spacing w:line="0" w:lineRule="atLeast"/>
              <w:ind w:left="0"/>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RMB50</w:t>
            </w:r>
            <w:r w:rsidRPr="00B96B87">
              <w:rPr>
                <w:b/>
                <w:bCs/>
                <w:sz w:val="22"/>
                <w:szCs w:val="22"/>
              </w:rPr>
              <w:tab/>
            </w:r>
            <w:r w:rsidRPr="00B96B87">
              <w:rPr>
                <w:rFonts w:hint="eastAsia"/>
                <w:b/>
                <w:bCs/>
                <w:sz w:val="22"/>
                <w:szCs w:val="22"/>
              </w:rPr>
              <w:t>晚餐：中式合菜</w:t>
            </w:r>
            <w:r w:rsidRPr="00B96B87">
              <w:rPr>
                <w:b/>
                <w:bCs/>
                <w:sz w:val="22"/>
                <w:szCs w:val="22"/>
              </w:rPr>
              <w:t>RMB60</w:t>
            </w:r>
          </w:p>
        </w:tc>
      </w:tr>
      <w:tr w:rsidR="006C412F" w:rsidRPr="00B96B87" w14:paraId="7D9D1BF8" w14:textId="77777777" w:rsidTr="006C412F">
        <w:trPr>
          <w:trHeight w:val="358"/>
        </w:trPr>
        <w:tc>
          <w:tcPr>
            <w:tcW w:w="10802" w:type="dxa"/>
            <w:tcBorders>
              <w:top w:val="single" w:sz="12" w:space="0" w:color="000000"/>
              <w:left w:val="single" w:sz="12" w:space="0" w:color="000000"/>
              <w:bottom w:val="single" w:sz="12" w:space="0" w:color="000000"/>
              <w:right w:val="single" w:sz="12" w:space="0" w:color="000000"/>
            </w:tcBorders>
            <w:shd w:val="clear" w:color="auto" w:fill="D9D9D9"/>
          </w:tcPr>
          <w:p w14:paraId="16A61C6C" w14:textId="726081C2" w:rsidR="006C412F" w:rsidRPr="00B96B87" w:rsidRDefault="006C412F"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w:t>
            </w:r>
            <w:r w:rsidRPr="00B96B87">
              <w:rPr>
                <w:rFonts w:hint="eastAsia"/>
                <w:b/>
                <w:bCs/>
                <w:color w:val="0000CC"/>
                <w:sz w:val="22"/>
                <w:szCs w:val="22"/>
              </w:rPr>
              <w:t>★★★★</w:t>
            </w:r>
            <w:r w:rsidRPr="00B96B87">
              <w:rPr>
                <w:rFonts w:hint="eastAsia"/>
                <w:b/>
                <w:bCs/>
                <w:color w:val="0000FF"/>
                <w:sz w:val="22"/>
                <w:szCs w:val="22"/>
              </w:rPr>
              <w:t>鴻福生態酒店</w:t>
            </w:r>
            <w:r w:rsidR="002B58C4">
              <w:rPr>
                <w:rFonts w:hint="eastAsia"/>
                <w:b/>
                <w:bCs/>
                <w:color w:val="0000FF"/>
                <w:sz w:val="22"/>
                <w:szCs w:val="22"/>
              </w:rPr>
              <w:t>或</w:t>
            </w:r>
            <w:r w:rsidRPr="00B96B87">
              <w:rPr>
                <w:rFonts w:hint="eastAsia"/>
                <w:b/>
                <w:bCs/>
                <w:color w:val="0000FF"/>
                <w:sz w:val="22"/>
                <w:szCs w:val="22"/>
              </w:rPr>
              <w:t>同級</w:t>
            </w:r>
          </w:p>
        </w:tc>
      </w:tr>
    </w:tbl>
    <w:p w14:paraId="6D8508EA" w14:textId="233F25AF" w:rsidR="006C412F" w:rsidRPr="00E25498" w:rsidRDefault="006C412F" w:rsidP="00B96B87">
      <w:pPr>
        <w:pStyle w:val="a3"/>
        <w:numPr>
          <w:ilvl w:val="0"/>
          <w:numId w:val="5"/>
        </w:numPr>
        <w:tabs>
          <w:tab w:val="left" w:pos="1340"/>
        </w:tabs>
        <w:kinsoku w:val="0"/>
        <w:overflowPunct w:val="0"/>
        <w:spacing w:line="0" w:lineRule="atLeast"/>
        <w:rPr>
          <w:rFonts w:hAnsi="Wingdings"/>
          <w:b/>
          <w:bCs/>
          <w:color w:val="CC3300"/>
          <w:sz w:val="28"/>
          <w:szCs w:val="28"/>
        </w:rPr>
      </w:pPr>
      <w:r w:rsidRPr="00E25498">
        <w:rPr>
          <w:rFonts w:hAnsi="微軟正黑體" w:hint="eastAsia"/>
          <w:b/>
          <w:color w:val="CC3300"/>
          <w:sz w:val="28"/>
          <w:szCs w:val="28"/>
        </w:rPr>
        <w:t>賈登峪</w:t>
      </w:r>
      <w:r w:rsidR="005373D0" w:rsidRPr="00E25498">
        <w:rPr>
          <w:rFonts w:ascii="Segoe UI Symbol" w:hAnsi="Segoe UI Symbol" w:cs="Segoe UI Symbol"/>
          <w:b/>
          <w:color w:val="CC3300"/>
          <w:w w:val="95"/>
          <w:sz w:val="28"/>
          <w:szCs w:val="28"/>
        </w:rPr>
        <w:t>🚍</w:t>
      </w:r>
      <w:r w:rsidR="00CF5A06" w:rsidRPr="00E25498">
        <w:rPr>
          <w:rFonts w:hAnsi="微軟正黑體" w:hint="eastAsia"/>
          <w:b/>
          <w:color w:val="CC3300"/>
          <w:sz w:val="28"/>
          <w:szCs w:val="28"/>
        </w:rPr>
        <w:t>（</w:t>
      </w:r>
      <w:r w:rsidRPr="00E25498">
        <w:rPr>
          <w:rFonts w:hAnsi="微軟正黑體" w:hint="eastAsia"/>
          <w:b/>
          <w:color w:val="CC3300"/>
          <w:sz w:val="28"/>
          <w:szCs w:val="28"/>
        </w:rPr>
        <w:t>約1H</w:t>
      </w:r>
      <w:r w:rsidR="005501DF" w:rsidRPr="00E25498">
        <w:rPr>
          <w:rFonts w:hAnsi="微軟正黑體" w:hint="eastAsia"/>
          <w:b/>
          <w:color w:val="CC3300"/>
          <w:sz w:val="28"/>
          <w:szCs w:val="28"/>
        </w:rPr>
        <w:t>）</w:t>
      </w:r>
      <w:r w:rsidRPr="00E25498">
        <w:rPr>
          <w:rFonts w:hAnsi="微軟正黑體" w:hint="eastAsia"/>
          <w:b/>
          <w:color w:val="CC3300"/>
          <w:sz w:val="28"/>
          <w:szCs w:val="28"/>
        </w:rPr>
        <w:t>禾木村</w:t>
      </w:r>
      <w:r w:rsidR="005501DF" w:rsidRPr="00E25498">
        <w:rPr>
          <w:rFonts w:hAnsi="微軟正黑體" w:hint="eastAsia"/>
          <w:b/>
          <w:color w:val="CC3300"/>
          <w:spacing w:val="3"/>
          <w:sz w:val="28"/>
          <w:szCs w:val="28"/>
        </w:rPr>
        <w:t>（</w:t>
      </w:r>
      <w:r w:rsidRPr="00E25498">
        <w:rPr>
          <w:rFonts w:hAnsi="微軟正黑體" w:hint="eastAsia"/>
          <w:b/>
          <w:color w:val="CC3300"/>
          <w:sz w:val="28"/>
          <w:szCs w:val="28"/>
        </w:rPr>
        <w:t>含區間車</w:t>
      </w:r>
      <w:r w:rsidR="005501DF" w:rsidRPr="00E25498">
        <w:rPr>
          <w:rFonts w:hAnsi="微軟正黑體" w:hint="eastAsia"/>
          <w:b/>
          <w:color w:val="CC3300"/>
          <w:spacing w:val="-113"/>
          <w:sz w:val="28"/>
          <w:szCs w:val="28"/>
        </w:rPr>
        <w:t>）</w:t>
      </w:r>
      <w:r w:rsidRPr="00E25498">
        <w:rPr>
          <w:rFonts w:hAnsi="微軟正黑體" w:hint="eastAsia"/>
          <w:b/>
          <w:color w:val="CC3300"/>
          <w:sz w:val="28"/>
          <w:szCs w:val="28"/>
        </w:rPr>
        <w:t>【觀景台、圖瓦人村落】</w:t>
      </w:r>
      <w:r w:rsidR="005373D0" w:rsidRPr="00E25498">
        <w:rPr>
          <w:rFonts w:ascii="Segoe UI Symbol" w:hAnsi="Segoe UI Symbol" w:cs="Segoe UI Symbol"/>
          <w:b/>
          <w:color w:val="CC3300"/>
          <w:w w:val="95"/>
          <w:sz w:val="28"/>
          <w:szCs w:val="28"/>
        </w:rPr>
        <w:t>🚍</w:t>
      </w:r>
      <w:r w:rsidR="005501DF" w:rsidRPr="00E25498">
        <w:rPr>
          <w:rFonts w:hAnsi="微軟正黑體" w:hint="eastAsia"/>
          <w:b/>
          <w:color w:val="CC3300"/>
          <w:sz w:val="28"/>
          <w:szCs w:val="28"/>
        </w:rPr>
        <w:t>（</w:t>
      </w:r>
      <w:r w:rsidR="005373D0" w:rsidRPr="00E25498">
        <w:rPr>
          <w:rFonts w:hAnsi="微軟正黑體" w:hint="eastAsia"/>
          <w:b/>
          <w:color w:val="CC3300"/>
          <w:sz w:val="28"/>
          <w:szCs w:val="28"/>
        </w:rPr>
        <w:t>約4H</w:t>
      </w:r>
      <w:r w:rsidR="005501DF" w:rsidRPr="00E25498">
        <w:rPr>
          <w:rFonts w:hAnsi="微軟正黑體" w:hint="eastAsia"/>
          <w:b/>
          <w:color w:val="CC3300"/>
          <w:sz w:val="28"/>
          <w:szCs w:val="28"/>
        </w:rPr>
        <w:t>）</w:t>
      </w:r>
      <w:r w:rsidRPr="00E25498">
        <w:rPr>
          <w:rFonts w:hAnsi="微軟正黑體" w:hint="eastAsia"/>
          <w:b/>
          <w:color w:val="CC3300"/>
          <w:sz w:val="28"/>
          <w:szCs w:val="28"/>
        </w:rPr>
        <w:t>布爾</w:t>
      </w:r>
      <w:r w:rsidRPr="00E25498">
        <w:rPr>
          <w:rFonts w:hAnsi="Wingdings" w:hint="eastAsia"/>
          <w:b/>
          <w:bCs/>
          <w:color w:val="CC3300"/>
          <w:sz w:val="28"/>
          <w:szCs w:val="28"/>
        </w:rPr>
        <w:t>津【五彩灘】</w:t>
      </w:r>
    </w:p>
    <w:p w14:paraId="23B3DD7D" w14:textId="77777777" w:rsidR="006C412F" w:rsidRPr="00B96B87" w:rsidRDefault="006C412F" w:rsidP="00593DFA">
      <w:pPr>
        <w:pStyle w:val="a3"/>
        <w:kinsoku w:val="0"/>
        <w:overflowPunct w:val="0"/>
        <w:spacing w:line="0" w:lineRule="atLeast"/>
        <w:ind w:left="0"/>
        <w:jc w:val="both"/>
        <w:rPr>
          <w:color w:val="000000"/>
          <w:sz w:val="22"/>
          <w:szCs w:val="22"/>
        </w:rPr>
      </w:pPr>
      <w:r w:rsidRPr="00B96B87">
        <w:rPr>
          <w:rFonts w:hint="eastAsia"/>
          <w:b/>
          <w:bCs/>
          <w:color w:val="0000FF"/>
          <w:spacing w:val="-1"/>
          <w:sz w:val="22"/>
          <w:szCs w:val="22"/>
        </w:rPr>
        <w:t>【禾木村】</w:t>
      </w:r>
      <w:r w:rsidRPr="00B96B87">
        <w:rPr>
          <w:rFonts w:hint="eastAsia"/>
          <w:color w:val="000000"/>
          <w:spacing w:val="-4"/>
          <w:sz w:val="22"/>
          <w:szCs w:val="22"/>
        </w:rPr>
        <w:t>禾木鄉座落在哈納斯湖畔，阿爾泰山腳下，遠離塵囂，民風淳樸，一幢幢不加雕飾的尖頂木</w:t>
      </w:r>
      <w:r w:rsidRPr="00B96B87">
        <w:rPr>
          <w:rFonts w:hint="eastAsia"/>
          <w:color w:val="000000"/>
          <w:spacing w:val="-6"/>
          <w:sz w:val="22"/>
          <w:szCs w:val="22"/>
        </w:rPr>
        <w:t>楞屋零星散落在狹長的山谷裏。如此充滿田園風光的小山村，恰好處於一片四面環山的平地上，村子的週邊是一排排的胡楊和白樺，若是到了秋天，禾木鄉無論從哪一個位置放眼眺望，都是熱烈而明朗的金</w:t>
      </w:r>
      <w:r w:rsidRPr="00B96B87">
        <w:rPr>
          <w:rFonts w:hint="eastAsia"/>
          <w:color w:val="000000"/>
          <w:sz w:val="22"/>
          <w:szCs w:val="22"/>
        </w:rPr>
        <w:t>黃色—小河、木房、炊煙、白樺林及禾木橋上放牧的人們，這些都彙集成一幅優美的風景畫。</w:t>
      </w:r>
    </w:p>
    <w:p w14:paraId="4644CE37" w14:textId="77777777" w:rsidR="006C412F" w:rsidRPr="00B96B87" w:rsidRDefault="006C412F" w:rsidP="00593DFA">
      <w:pPr>
        <w:pStyle w:val="a3"/>
        <w:kinsoku w:val="0"/>
        <w:overflowPunct w:val="0"/>
        <w:spacing w:line="0" w:lineRule="atLeast"/>
        <w:ind w:left="0"/>
        <w:jc w:val="both"/>
        <w:rPr>
          <w:color w:val="000000"/>
          <w:sz w:val="22"/>
          <w:szCs w:val="22"/>
        </w:rPr>
      </w:pPr>
      <w:r w:rsidRPr="00B96B87">
        <w:rPr>
          <w:rFonts w:hint="eastAsia"/>
          <w:b/>
          <w:bCs/>
          <w:color w:val="0000FF"/>
          <w:spacing w:val="-1"/>
          <w:sz w:val="22"/>
          <w:szCs w:val="22"/>
        </w:rPr>
        <w:t>【禾木觀景台】</w:t>
      </w:r>
      <w:r w:rsidRPr="00B96B87">
        <w:rPr>
          <w:rFonts w:hint="eastAsia"/>
          <w:color w:val="000000"/>
          <w:spacing w:val="-4"/>
          <w:sz w:val="22"/>
          <w:szCs w:val="22"/>
        </w:rPr>
        <w:t>秀麗的禾木村，遠離塵囂、充滿神秘色彩與原生態的原汁原味。</w:t>
      </w:r>
      <w:r w:rsidRPr="00B96B87">
        <w:rPr>
          <w:rFonts w:hint="eastAsia"/>
          <w:color w:val="000000"/>
          <w:spacing w:val="-3"/>
          <w:sz w:val="22"/>
          <w:szCs w:val="22"/>
        </w:rPr>
        <w:t>在村莊的觀景台有兩個，</w:t>
      </w:r>
      <w:r w:rsidRPr="00B96B87">
        <w:rPr>
          <w:rFonts w:hint="eastAsia"/>
          <w:b/>
          <w:bCs/>
          <w:color w:val="000000"/>
          <w:sz w:val="22"/>
          <w:szCs w:val="22"/>
        </w:rPr>
        <w:t>一個</w:t>
      </w:r>
      <w:r w:rsidRPr="00B96B87">
        <w:rPr>
          <w:rFonts w:hint="eastAsia"/>
          <w:color w:val="000000"/>
          <w:spacing w:val="-3"/>
          <w:sz w:val="22"/>
          <w:szCs w:val="22"/>
        </w:rPr>
        <w:t>觀賞日出、</w:t>
      </w:r>
      <w:r w:rsidRPr="00B96B87">
        <w:rPr>
          <w:rFonts w:hint="eastAsia"/>
          <w:b/>
          <w:bCs/>
          <w:color w:val="000000"/>
          <w:sz w:val="22"/>
          <w:szCs w:val="22"/>
        </w:rPr>
        <w:t>一個</w:t>
      </w:r>
      <w:r w:rsidRPr="00B96B87">
        <w:rPr>
          <w:rFonts w:hint="eastAsia"/>
          <w:color w:val="000000"/>
          <w:spacing w:val="-4"/>
          <w:sz w:val="22"/>
          <w:szCs w:val="22"/>
        </w:rPr>
        <w:t>觀賞日落，可以騎馬或走</w:t>
      </w:r>
      <w:r w:rsidRPr="00B96B87">
        <w:rPr>
          <w:rFonts w:hint="eastAsia"/>
          <w:color w:val="000000"/>
          <w:sz w:val="22"/>
          <w:szCs w:val="22"/>
        </w:rPr>
        <w:t>棧道爬上去。</w:t>
      </w:r>
    </w:p>
    <w:p w14:paraId="58A7EA99" w14:textId="5A9DDFEB" w:rsidR="006C412F" w:rsidRPr="00B96B87" w:rsidRDefault="006C412F" w:rsidP="00593DFA">
      <w:pPr>
        <w:pStyle w:val="a3"/>
        <w:kinsoku w:val="0"/>
        <w:overflowPunct w:val="0"/>
        <w:spacing w:line="0" w:lineRule="atLeast"/>
        <w:ind w:left="0"/>
        <w:jc w:val="both"/>
        <w:rPr>
          <w:color w:val="000000"/>
          <w:sz w:val="22"/>
          <w:szCs w:val="22"/>
        </w:rPr>
      </w:pPr>
      <w:r w:rsidRPr="00B96B87">
        <w:rPr>
          <w:rFonts w:hint="eastAsia"/>
          <w:b/>
          <w:bCs/>
          <w:color w:val="0000FF"/>
          <w:sz w:val="22"/>
          <w:szCs w:val="22"/>
        </w:rPr>
        <w:t>【圖瓦人部落】</w:t>
      </w:r>
      <w:r w:rsidRPr="00B96B87">
        <w:rPr>
          <w:rFonts w:hint="eastAsia"/>
          <w:color w:val="000000"/>
          <w:sz w:val="22"/>
          <w:szCs w:val="22"/>
        </w:rPr>
        <w:t>新疆喀納斯是圖瓦人在中國唯一的聚集地。圖瓦村位於喀納斯湖南岸</w:t>
      </w:r>
      <w:r w:rsidRPr="00B96B87">
        <w:rPr>
          <w:color w:val="000000"/>
          <w:sz w:val="22"/>
          <w:szCs w:val="22"/>
        </w:rPr>
        <w:t>2-3</w:t>
      </w:r>
      <w:r w:rsidRPr="00B96B87">
        <w:rPr>
          <w:rFonts w:hint="eastAsia"/>
          <w:color w:val="000000"/>
          <w:sz w:val="22"/>
          <w:szCs w:val="22"/>
        </w:rPr>
        <w:t>公里處的喀納</w:t>
      </w:r>
      <w:r w:rsidRPr="00B96B87">
        <w:rPr>
          <w:rFonts w:hint="eastAsia"/>
          <w:color w:val="000000"/>
          <w:spacing w:val="-10"/>
          <w:sz w:val="22"/>
          <w:szCs w:val="22"/>
        </w:rPr>
        <w:t>斯河</w:t>
      </w:r>
      <w:r w:rsidR="00B96B87" w:rsidRPr="00B96B87">
        <w:rPr>
          <w:rFonts w:hint="eastAsia"/>
          <w:color w:val="000000"/>
          <w:spacing w:val="-10"/>
          <w:sz w:val="22"/>
          <w:szCs w:val="22"/>
        </w:rPr>
        <w:t>谷</w:t>
      </w:r>
      <w:r w:rsidRPr="00B96B87">
        <w:rPr>
          <w:rFonts w:hint="eastAsia"/>
          <w:color w:val="000000"/>
          <w:spacing w:val="-10"/>
          <w:sz w:val="22"/>
          <w:szCs w:val="22"/>
        </w:rPr>
        <w:t>地帶，周圍山青水秀，環境優美，是布爾津縣前往喀納斯湖旅遊的必經之路。海拔</w:t>
      </w:r>
      <w:r w:rsidRPr="00B96B87">
        <w:rPr>
          <w:color w:val="000000"/>
          <w:sz w:val="22"/>
          <w:szCs w:val="22"/>
        </w:rPr>
        <w:t>1390</w:t>
      </w:r>
      <w:r w:rsidRPr="00B96B87">
        <w:rPr>
          <w:rFonts w:hint="eastAsia"/>
          <w:color w:val="000000"/>
          <w:spacing w:val="-6"/>
          <w:sz w:val="22"/>
          <w:szCs w:val="22"/>
        </w:rPr>
        <w:t>米。圖瓦</w:t>
      </w:r>
      <w:r w:rsidRPr="00B96B87">
        <w:rPr>
          <w:rFonts w:hint="eastAsia"/>
          <w:color w:val="000000"/>
          <w:spacing w:val="-16"/>
          <w:sz w:val="22"/>
          <w:szCs w:val="22"/>
        </w:rPr>
        <w:t>亦稱“土瓦”或“德瓦”、“庫庫門恰克”，歷史悠久，早在古代文獻中就有記錄。隋唐時稱“都播”，</w:t>
      </w:r>
      <w:r w:rsidRPr="00B96B87">
        <w:rPr>
          <w:color w:val="000000"/>
          <w:spacing w:val="-16"/>
          <w:sz w:val="22"/>
          <w:szCs w:val="22"/>
        </w:rPr>
        <w:t xml:space="preserve"> </w:t>
      </w:r>
      <w:r w:rsidRPr="00B96B87">
        <w:rPr>
          <w:rFonts w:hint="eastAsia"/>
          <w:color w:val="000000"/>
          <w:spacing w:val="-16"/>
          <w:sz w:val="22"/>
          <w:szCs w:val="22"/>
        </w:rPr>
        <w:t>元稱“圖巴”、“禿巴思”、“烏梁海種人”等。有學者認爲，圖瓦人是成吉思汗西征時遺留的部分老、</w:t>
      </w:r>
      <w:r w:rsidRPr="00B96B87">
        <w:rPr>
          <w:rFonts w:hint="eastAsia"/>
          <w:color w:val="000000"/>
          <w:sz w:val="22"/>
          <w:szCs w:val="22"/>
        </w:rPr>
        <w:t>弱、病、殘士兵，逐漸繁衍至今。這更像是傳說。而喀納斯村中年長者說，他們的祖先是</w:t>
      </w:r>
      <w:r w:rsidRPr="00B96B87">
        <w:rPr>
          <w:color w:val="000000"/>
          <w:sz w:val="22"/>
          <w:szCs w:val="22"/>
        </w:rPr>
        <w:t>500</w:t>
      </w:r>
      <w:r w:rsidRPr="00B96B87">
        <w:rPr>
          <w:rFonts w:hint="eastAsia"/>
          <w:color w:val="000000"/>
          <w:sz w:val="22"/>
          <w:szCs w:val="22"/>
        </w:rPr>
        <w:t>年前從西伯利亞遷移而來，與現在俄羅斯的圖瓦共和國圖瓦人屬同一民族。</w:t>
      </w:r>
    </w:p>
    <w:p w14:paraId="3CDFC886" w14:textId="15BC2D81" w:rsidR="006C412F" w:rsidRPr="00B96B87" w:rsidRDefault="006C412F" w:rsidP="00593DFA">
      <w:pPr>
        <w:pStyle w:val="a3"/>
        <w:kinsoku w:val="0"/>
        <w:overflowPunct w:val="0"/>
        <w:spacing w:line="0" w:lineRule="atLeast"/>
        <w:ind w:left="0"/>
        <w:jc w:val="both"/>
        <w:rPr>
          <w:rFonts w:ascii="Times New Roman" w:eastAsiaTheme="minorEastAsia" w:cs="Times New Roman"/>
          <w:spacing w:val="-60"/>
          <w:sz w:val="22"/>
          <w:szCs w:val="22"/>
        </w:rPr>
      </w:pPr>
      <w:r w:rsidRPr="00B96B87">
        <w:rPr>
          <w:rFonts w:hint="eastAsia"/>
          <w:b/>
          <w:bCs/>
          <w:color w:val="0000FF"/>
          <w:spacing w:val="-1"/>
          <w:sz w:val="22"/>
          <w:szCs w:val="22"/>
        </w:rPr>
        <w:t>【五彩灘】</w:t>
      </w:r>
      <w:r w:rsidRPr="00B96B87">
        <w:rPr>
          <w:rFonts w:hint="eastAsia"/>
          <w:sz w:val="22"/>
          <w:szCs w:val="22"/>
        </w:rPr>
        <w:t>五彩灘是國家</w:t>
      </w:r>
      <w:r w:rsidRPr="00B96B87">
        <w:rPr>
          <w:sz w:val="22"/>
          <w:szCs w:val="22"/>
        </w:rPr>
        <w:t>4A</w:t>
      </w:r>
      <w:r w:rsidRPr="00B96B87">
        <w:rPr>
          <w:rFonts w:hint="eastAsia"/>
          <w:spacing w:val="-11"/>
          <w:sz w:val="22"/>
          <w:szCs w:val="22"/>
        </w:rPr>
        <w:t>級景區。它是懸崖式的雅丹地貌，山勢起伏、顏色多變，其是由激猛的流河</w:t>
      </w:r>
      <w:r w:rsidRPr="00B96B87">
        <w:rPr>
          <w:rFonts w:hint="eastAsia"/>
          <w:spacing w:val="-2"/>
          <w:sz w:val="22"/>
          <w:szCs w:val="22"/>
        </w:rPr>
        <w:t>侵蝕切割以及狂風侵蝕作用而共同形成。由於河岸岩層間抗風化能力的強弱程度不一而形成了參差不齊</w:t>
      </w:r>
      <w:r w:rsidRPr="00B96B87">
        <w:rPr>
          <w:rFonts w:hint="eastAsia"/>
          <w:spacing w:val="-17"/>
          <w:sz w:val="22"/>
          <w:szCs w:val="22"/>
        </w:rPr>
        <w:t>的輪廓，這裡的岩石顔色多變，且在落日時分的陽光照射下，岩石的色彩以紅色爲主，間以綠、黃、白</w:t>
      </w:r>
      <w:r w:rsidRPr="00B96B87">
        <w:rPr>
          <w:rFonts w:hint="eastAsia"/>
          <w:spacing w:val="-12"/>
          <w:sz w:val="22"/>
          <w:szCs w:val="22"/>
        </w:rPr>
        <w:t>黑及過渡色彩，色彩斑斕、嬌艶嫵媚，因此被稱作“五彩灘”並號稱是“新疆最美的雅丹地貌”。每當颳風的時候，溝壑裡、岩石下，到處都會發出長短不一、高低不同的怪叫聲</w:t>
      </w:r>
      <w:r w:rsidRPr="00B96B87">
        <w:rPr>
          <w:spacing w:val="-12"/>
          <w:sz w:val="22"/>
          <w:szCs w:val="22"/>
        </w:rPr>
        <w:t xml:space="preserve"> </w:t>
      </w:r>
      <w:r w:rsidRPr="00B96B87">
        <w:rPr>
          <w:rFonts w:hint="eastAsia"/>
          <w:spacing w:val="-12"/>
          <w:sz w:val="22"/>
          <w:szCs w:val="22"/>
        </w:rPr>
        <w:t>五彩灘，讓人覺得神秘莫</w:t>
      </w:r>
      <w:r w:rsidRPr="00B96B87">
        <w:rPr>
          <w:rFonts w:hint="eastAsia"/>
          <w:sz w:val="22"/>
          <w:szCs w:val="22"/>
          <w:shd w:val="clear" w:color="auto" w:fill="FCFFFF"/>
        </w:rPr>
        <w:t>測。</w:t>
      </w:r>
      <w:r w:rsidRPr="00B96B87">
        <w:rPr>
          <w:rFonts w:ascii="Times New Roman" w:eastAsiaTheme="minorEastAsia" w:cs="Times New Roman"/>
          <w:spacing w:val="-60"/>
          <w:sz w:val="22"/>
          <w:szCs w:val="22"/>
          <w:shd w:val="clear" w:color="auto" w:fill="FCFFFF"/>
        </w:rPr>
        <w:t xml:space="preserve"> </w:t>
      </w:r>
    </w:p>
    <w:p w14:paraId="701C8775" w14:textId="6F2A60F6" w:rsidR="006C412F" w:rsidRPr="00B96B87" w:rsidRDefault="00B96B87" w:rsidP="00B96B87">
      <w:pPr>
        <w:pStyle w:val="a3"/>
        <w:kinsoku w:val="0"/>
        <w:overflowPunct w:val="0"/>
        <w:spacing w:line="0" w:lineRule="atLeast"/>
        <w:ind w:left="0"/>
        <w:jc w:val="center"/>
        <w:rPr>
          <w:sz w:val="22"/>
          <w:szCs w:val="22"/>
        </w:rPr>
      </w:pPr>
      <w:r w:rsidRPr="00B96B87">
        <w:rPr>
          <w:rFonts w:hint="eastAsia"/>
          <w:noProof/>
          <w:sz w:val="22"/>
          <w:szCs w:val="22"/>
        </w:rPr>
        <w:drawing>
          <wp:inline distT="0" distB="0" distL="0" distR="0" wp14:anchorId="47D6B8EC" wp14:editId="56A99D64">
            <wp:extent cx="6770370" cy="141049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770370" cy="1410494"/>
                    </a:xfrm>
                    <a:prstGeom prst="rect">
                      <a:avLst/>
                    </a:prstGeom>
                    <a:noFill/>
                    <a:ln>
                      <a:noFill/>
                    </a:ln>
                  </pic:spPr>
                </pic:pic>
              </a:graphicData>
            </a:graphic>
          </wp:inline>
        </w:drawing>
      </w:r>
    </w:p>
    <w:tbl>
      <w:tblPr>
        <w:tblW w:w="10915" w:type="dxa"/>
        <w:tblInd w:w="-15" w:type="dxa"/>
        <w:tblLayout w:type="fixed"/>
        <w:tblCellMar>
          <w:left w:w="0" w:type="dxa"/>
          <w:right w:w="0" w:type="dxa"/>
        </w:tblCellMar>
        <w:tblLook w:val="0000" w:firstRow="0" w:lastRow="0" w:firstColumn="0" w:lastColumn="0" w:noHBand="0" w:noVBand="0"/>
      </w:tblPr>
      <w:tblGrid>
        <w:gridCol w:w="10915"/>
      </w:tblGrid>
      <w:tr w:rsidR="006C412F" w:rsidRPr="00B96B87" w14:paraId="4858C85A" w14:textId="77777777" w:rsidTr="000F0AE4">
        <w:trPr>
          <w:trHeight w:val="320"/>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118577FC" w14:textId="77777777" w:rsidR="006C412F" w:rsidRPr="00B96B87" w:rsidRDefault="006C412F" w:rsidP="00593DFA">
            <w:pPr>
              <w:pStyle w:val="TableParagraph"/>
              <w:tabs>
                <w:tab w:val="left" w:pos="3045"/>
                <w:tab w:val="left" w:pos="6377"/>
              </w:tabs>
              <w:kinsoku w:val="0"/>
              <w:overflowPunct w:val="0"/>
              <w:spacing w:line="0" w:lineRule="atLeast"/>
              <w:ind w:left="0"/>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RMB50</w:t>
            </w:r>
            <w:r w:rsidRPr="00B96B87">
              <w:rPr>
                <w:b/>
                <w:bCs/>
                <w:sz w:val="22"/>
                <w:szCs w:val="22"/>
              </w:rPr>
              <w:tab/>
            </w:r>
            <w:r w:rsidRPr="00B96B87">
              <w:rPr>
                <w:rFonts w:hint="eastAsia"/>
                <w:b/>
                <w:bCs/>
                <w:sz w:val="22"/>
                <w:szCs w:val="22"/>
              </w:rPr>
              <w:t>晚餐：中式合菜</w:t>
            </w:r>
            <w:r w:rsidRPr="00B96B87">
              <w:rPr>
                <w:b/>
                <w:bCs/>
                <w:sz w:val="22"/>
                <w:szCs w:val="22"/>
              </w:rPr>
              <w:t>+</w:t>
            </w:r>
            <w:r w:rsidRPr="00B96B87">
              <w:rPr>
                <w:rFonts w:hint="eastAsia"/>
                <w:b/>
                <w:bCs/>
                <w:sz w:val="22"/>
                <w:szCs w:val="22"/>
              </w:rPr>
              <w:t>羊肉串</w:t>
            </w:r>
            <w:r w:rsidRPr="00B96B87">
              <w:rPr>
                <w:b/>
                <w:bCs/>
                <w:sz w:val="22"/>
                <w:szCs w:val="22"/>
              </w:rPr>
              <w:t>RMB60</w:t>
            </w:r>
          </w:p>
        </w:tc>
      </w:tr>
      <w:tr w:rsidR="006C412F" w:rsidRPr="00B96B87" w14:paraId="6D580500" w14:textId="77777777" w:rsidTr="000F0AE4">
        <w:trPr>
          <w:trHeight w:val="317"/>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110AFB51" w14:textId="04369C3B" w:rsidR="006C412F" w:rsidRPr="00B96B87" w:rsidRDefault="006C412F"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住宿：準★★★★布爾津國際酒店</w:t>
            </w:r>
            <w:r w:rsidRPr="00B96B87">
              <w:rPr>
                <w:b/>
                <w:bCs/>
                <w:color w:val="0000FF"/>
                <w:sz w:val="22"/>
                <w:szCs w:val="22"/>
              </w:rPr>
              <w:t xml:space="preserve"> </w:t>
            </w:r>
            <w:r w:rsidR="002B58C4">
              <w:rPr>
                <w:rFonts w:hint="eastAsia"/>
                <w:b/>
                <w:bCs/>
                <w:color w:val="0000FF"/>
                <w:sz w:val="22"/>
                <w:szCs w:val="22"/>
              </w:rPr>
              <w:t>或</w:t>
            </w:r>
            <w:r w:rsidRPr="00B96B87">
              <w:rPr>
                <w:rFonts w:hint="eastAsia"/>
                <w:b/>
                <w:bCs/>
                <w:color w:val="0000FF"/>
                <w:sz w:val="22"/>
                <w:szCs w:val="22"/>
              </w:rPr>
              <w:t>友誼峰大酒店</w:t>
            </w:r>
            <w:r w:rsidR="002B58C4">
              <w:rPr>
                <w:b/>
                <w:bCs/>
                <w:color w:val="0000FF"/>
                <w:sz w:val="22"/>
                <w:szCs w:val="22"/>
              </w:rPr>
              <w:t xml:space="preserve"> 或同級</w:t>
            </w:r>
          </w:p>
        </w:tc>
      </w:tr>
    </w:tbl>
    <w:p w14:paraId="6B58C3B4" w14:textId="136481BE" w:rsidR="006C412F" w:rsidRPr="00E25498" w:rsidRDefault="006C412F" w:rsidP="00CF5A06">
      <w:pPr>
        <w:pStyle w:val="a3"/>
        <w:numPr>
          <w:ilvl w:val="0"/>
          <w:numId w:val="5"/>
        </w:numPr>
        <w:tabs>
          <w:tab w:val="left" w:pos="1340"/>
        </w:tabs>
        <w:kinsoku w:val="0"/>
        <w:overflowPunct w:val="0"/>
        <w:spacing w:line="0" w:lineRule="atLeast"/>
        <w:rPr>
          <w:rFonts w:hAnsi="微軟正黑體"/>
          <w:b/>
          <w:color w:val="CC3300"/>
          <w:w w:val="99"/>
          <w:sz w:val="28"/>
          <w:szCs w:val="28"/>
        </w:rPr>
      </w:pPr>
      <w:r w:rsidRPr="00E25498">
        <w:rPr>
          <w:rFonts w:hAnsi="微軟正黑體" w:hint="eastAsia"/>
          <w:b/>
          <w:color w:val="CC3300"/>
          <w:w w:val="99"/>
          <w:sz w:val="28"/>
          <w:szCs w:val="28"/>
        </w:rPr>
        <w:t>布爾津</w:t>
      </w:r>
      <w:r w:rsidR="005373D0" w:rsidRPr="00E25498">
        <w:rPr>
          <w:rFonts w:ascii="Segoe UI Symbol" w:hAnsi="Segoe UI Symbol" w:cs="Segoe UI Symbol"/>
          <w:b/>
          <w:color w:val="CC3300"/>
          <w:w w:val="95"/>
          <w:sz w:val="28"/>
          <w:szCs w:val="28"/>
        </w:rPr>
        <w:t>🚍</w:t>
      </w:r>
      <w:r w:rsidR="005501DF" w:rsidRPr="00E25498">
        <w:rPr>
          <w:rFonts w:hAnsi="微軟正黑體" w:cs="Segoe UI Symbol" w:hint="eastAsia"/>
          <w:b/>
          <w:color w:val="CC3300"/>
          <w:w w:val="95"/>
          <w:sz w:val="28"/>
          <w:szCs w:val="28"/>
        </w:rPr>
        <w:t>（</w:t>
      </w:r>
      <w:r w:rsidRPr="00E25498">
        <w:rPr>
          <w:rFonts w:hAnsi="微軟正黑體" w:hint="eastAsia"/>
          <w:b/>
          <w:color w:val="CC3300"/>
          <w:spacing w:val="3"/>
          <w:w w:val="99"/>
          <w:sz w:val="28"/>
          <w:szCs w:val="28"/>
        </w:rPr>
        <w:t>約</w:t>
      </w:r>
      <w:r w:rsidR="005373D0" w:rsidRPr="00E25498">
        <w:rPr>
          <w:rFonts w:hAnsi="微軟正黑體" w:hint="eastAsia"/>
          <w:b/>
          <w:color w:val="CC3300"/>
          <w:spacing w:val="3"/>
          <w:w w:val="99"/>
          <w:sz w:val="28"/>
          <w:szCs w:val="28"/>
        </w:rPr>
        <w:t>4.5H</w:t>
      </w:r>
      <w:r w:rsidR="005501DF" w:rsidRPr="00E25498">
        <w:rPr>
          <w:rFonts w:hAnsi="微軟正黑體" w:hint="eastAsia"/>
          <w:b/>
          <w:color w:val="CC3300"/>
          <w:spacing w:val="3"/>
          <w:w w:val="99"/>
          <w:sz w:val="28"/>
          <w:szCs w:val="28"/>
        </w:rPr>
        <w:t>）</w:t>
      </w:r>
      <w:r w:rsidRPr="00E25498">
        <w:rPr>
          <w:rFonts w:hAnsi="微軟正黑體" w:hint="eastAsia"/>
          <w:b/>
          <w:color w:val="CC3300"/>
          <w:w w:val="99"/>
          <w:sz w:val="28"/>
          <w:szCs w:val="28"/>
        </w:rPr>
        <w:t>克拉</w:t>
      </w:r>
      <w:r w:rsidRPr="00E25498">
        <w:rPr>
          <w:rFonts w:hAnsi="微軟正黑體" w:hint="eastAsia"/>
          <w:b/>
          <w:color w:val="CC3300"/>
          <w:spacing w:val="2"/>
          <w:w w:val="99"/>
          <w:sz w:val="28"/>
          <w:szCs w:val="28"/>
        </w:rPr>
        <w:t>瑪</w:t>
      </w:r>
      <w:r w:rsidRPr="00E25498">
        <w:rPr>
          <w:rFonts w:hAnsi="微軟正黑體" w:hint="eastAsia"/>
          <w:b/>
          <w:color w:val="CC3300"/>
          <w:spacing w:val="-137"/>
          <w:w w:val="99"/>
          <w:sz w:val="28"/>
          <w:szCs w:val="28"/>
        </w:rPr>
        <w:t>依</w:t>
      </w:r>
      <w:r w:rsidRPr="00E25498">
        <w:rPr>
          <w:rFonts w:hAnsi="微軟正黑體" w:hint="eastAsia"/>
          <w:b/>
          <w:color w:val="CC3300"/>
          <w:w w:val="99"/>
          <w:sz w:val="28"/>
          <w:szCs w:val="28"/>
        </w:rPr>
        <w:t>【</w:t>
      </w:r>
      <w:r w:rsidRPr="00E25498">
        <w:rPr>
          <w:rFonts w:hAnsi="微軟正黑體" w:hint="eastAsia"/>
          <w:b/>
          <w:color w:val="CC3300"/>
          <w:spacing w:val="2"/>
          <w:w w:val="99"/>
          <w:sz w:val="28"/>
          <w:szCs w:val="28"/>
        </w:rPr>
        <w:t>烏</w:t>
      </w:r>
      <w:r w:rsidRPr="00E25498">
        <w:rPr>
          <w:rFonts w:hAnsi="微軟正黑體" w:hint="eastAsia"/>
          <w:b/>
          <w:color w:val="CC3300"/>
          <w:w w:val="99"/>
          <w:sz w:val="28"/>
          <w:szCs w:val="28"/>
        </w:rPr>
        <w:t>爾禾魔</w:t>
      </w:r>
      <w:r w:rsidRPr="00E25498">
        <w:rPr>
          <w:rFonts w:hAnsi="微軟正黑體" w:hint="eastAsia"/>
          <w:b/>
          <w:color w:val="CC3300"/>
          <w:spacing w:val="2"/>
          <w:w w:val="99"/>
          <w:sz w:val="28"/>
          <w:szCs w:val="28"/>
        </w:rPr>
        <w:t>鬼</w:t>
      </w:r>
      <w:r w:rsidRPr="00E25498">
        <w:rPr>
          <w:rFonts w:hAnsi="微軟正黑體" w:hint="eastAsia"/>
          <w:b/>
          <w:color w:val="CC3300"/>
          <w:spacing w:val="1"/>
          <w:w w:val="99"/>
          <w:sz w:val="28"/>
          <w:szCs w:val="28"/>
        </w:rPr>
        <w:t>城</w:t>
      </w:r>
      <w:r w:rsidR="005501DF" w:rsidRPr="00E25498">
        <w:rPr>
          <w:rFonts w:hAnsi="微軟正黑體" w:hint="eastAsia"/>
          <w:b/>
          <w:color w:val="CC3300"/>
          <w:w w:val="99"/>
          <w:sz w:val="28"/>
          <w:szCs w:val="28"/>
        </w:rPr>
        <w:t>（</w:t>
      </w:r>
      <w:r w:rsidRPr="00E25498">
        <w:rPr>
          <w:rFonts w:hAnsi="微軟正黑體" w:hint="eastAsia"/>
          <w:b/>
          <w:color w:val="CC3300"/>
          <w:w w:val="99"/>
          <w:sz w:val="28"/>
          <w:szCs w:val="28"/>
        </w:rPr>
        <w:t>含</w:t>
      </w:r>
      <w:r w:rsidRPr="00E25498">
        <w:rPr>
          <w:rFonts w:hAnsi="微軟正黑體" w:hint="eastAsia"/>
          <w:b/>
          <w:color w:val="CC3300"/>
          <w:spacing w:val="2"/>
          <w:w w:val="99"/>
          <w:sz w:val="28"/>
          <w:szCs w:val="28"/>
        </w:rPr>
        <w:t>區</w:t>
      </w:r>
      <w:r w:rsidRPr="00E25498">
        <w:rPr>
          <w:rFonts w:hAnsi="微軟正黑體" w:hint="eastAsia"/>
          <w:b/>
          <w:color w:val="CC3300"/>
          <w:w w:val="99"/>
          <w:sz w:val="28"/>
          <w:szCs w:val="28"/>
        </w:rPr>
        <w:t>間車</w:t>
      </w:r>
      <w:r w:rsidR="005501DF" w:rsidRPr="00E25498">
        <w:rPr>
          <w:rFonts w:hAnsi="微軟正黑體" w:hint="eastAsia"/>
          <w:b/>
          <w:color w:val="CC3300"/>
          <w:w w:val="99"/>
          <w:sz w:val="28"/>
          <w:szCs w:val="28"/>
        </w:rPr>
        <w:t>）</w:t>
      </w:r>
      <w:r w:rsidRPr="00E25498">
        <w:rPr>
          <w:rFonts w:hAnsi="微軟正黑體" w:hint="eastAsia"/>
          <w:b/>
          <w:color w:val="CC3300"/>
          <w:spacing w:val="-137"/>
          <w:w w:val="99"/>
          <w:sz w:val="28"/>
          <w:szCs w:val="28"/>
        </w:rPr>
        <w:t>】</w:t>
      </w:r>
      <w:r w:rsidR="005373D0" w:rsidRPr="00E25498">
        <w:rPr>
          <w:rFonts w:ascii="Segoe UI Symbol" w:hAnsi="Segoe UI Symbol" w:cs="Segoe UI Symbol"/>
          <w:b/>
          <w:color w:val="CC3300"/>
          <w:w w:val="95"/>
          <w:sz w:val="28"/>
          <w:szCs w:val="28"/>
        </w:rPr>
        <w:t>🚍</w:t>
      </w:r>
      <w:r w:rsidR="005501DF" w:rsidRPr="00E25498">
        <w:rPr>
          <w:rFonts w:hAnsi="微軟正黑體" w:hint="eastAsia"/>
          <w:b/>
          <w:color w:val="CC3300"/>
          <w:w w:val="99"/>
          <w:sz w:val="28"/>
          <w:szCs w:val="28"/>
        </w:rPr>
        <w:t>（</w:t>
      </w:r>
      <w:r w:rsidRPr="00E25498">
        <w:rPr>
          <w:rFonts w:hAnsi="微軟正黑體" w:hint="eastAsia"/>
          <w:b/>
          <w:color w:val="CC3300"/>
          <w:w w:val="99"/>
          <w:sz w:val="28"/>
          <w:szCs w:val="28"/>
        </w:rPr>
        <w:t>約3.5</w:t>
      </w:r>
      <w:r w:rsidRPr="00E25498">
        <w:rPr>
          <w:rFonts w:hAnsi="微軟正黑體" w:hint="eastAsia"/>
          <w:b/>
          <w:color w:val="CC3300"/>
          <w:spacing w:val="1"/>
          <w:w w:val="99"/>
          <w:sz w:val="28"/>
          <w:szCs w:val="28"/>
        </w:rPr>
        <w:t>H</w:t>
      </w:r>
      <w:r w:rsidR="005501DF" w:rsidRPr="00E25498">
        <w:rPr>
          <w:rFonts w:hAnsi="微軟正黑體" w:hint="eastAsia"/>
          <w:b/>
          <w:color w:val="CC3300"/>
          <w:w w:val="99"/>
          <w:sz w:val="28"/>
          <w:szCs w:val="28"/>
        </w:rPr>
        <w:t>）</w:t>
      </w:r>
      <w:r w:rsidRPr="00E25498">
        <w:rPr>
          <w:rFonts w:hAnsi="微軟正黑體" w:hint="eastAsia"/>
          <w:b/>
          <w:color w:val="CC3300"/>
          <w:sz w:val="28"/>
          <w:szCs w:val="28"/>
        </w:rPr>
        <w:t>獨山子</w:t>
      </w:r>
    </w:p>
    <w:p w14:paraId="4758CE6B" w14:textId="77777777" w:rsidR="006C412F" w:rsidRPr="00B96B87" w:rsidRDefault="006C412F" w:rsidP="00593DFA">
      <w:pPr>
        <w:pStyle w:val="a3"/>
        <w:kinsoku w:val="0"/>
        <w:overflowPunct w:val="0"/>
        <w:spacing w:line="0" w:lineRule="atLeast"/>
        <w:ind w:left="0"/>
        <w:rPr>
          <w:sz w:val="22"/>
          <w:szCs w:val="22"/>
        </w:rPr>
      </w:pPr>
      <w:r w:rsidRPr="00B96B87">
        <w:rPr>
          <w:rFonts w:hint="eastAsia"/>
          <w:color w:val="0000FF"/>
          <w:sz w:val="22"/>
          <w:szCs w:val="22"/>
        </w:rPr>
        <w:t>【</w:t>
      </w:r>
      <w:r w:rsidRPr="00B96B87">
        <w:rPr>
          <w:rFonts w:hint="eastAsia"/>
          <w:b/>
          <w:bCs/>
          <w:color w:val="0000FF"/>
          <w:sz w:val="22"/>
          <w:szCs w:val="22"/>
        </w:rPr>
        <w:t>魔鬼城</w:t>
      </w:r>
      <w:r w:rsidRPr="00B96B87">
        <w:rPr>
          <w:rFonts w:hint="eastAsia"/>
          <w:color w:val="0000FF"/>
          <w:sz w:val="22"/>
          <w:szCs w:val="22"/>
        </w:rPr>
        <w:t>】</w:t>
      </w:r>
      <w:r w:rsidRPr="00B96B87">
        <w:rPr>
          <w:rFonts w:hint="eastAsia"/>
          <w:color w:val="000000"/>
          <w:sz w:val="22"/>
          <w:szCs w:val="22"/>
        </w:rPr>
        <w:t>又稱烏爾禾風城。當地人蒙古人將此城稱爲“蘇魯木哈克”，哈薩克人稱爲“沙依坦克爾西”，意爲魔鬼城。許多電影都把魔鬼城當作了外景地，比如奧斯卡大獎影片《臥虎藏龍》。該</w:t>
      </w:r>
      <w:r w:rsidRPr="00B96B87">
        <w:rPr>
          <w:rFonts w:hint="eastAsia"/>
          <w:sz w:val="22"/>
          <w:szCs w:val="22"/>
        </w:rPr>
        <w:t>地貌被《中國國家地理》“選美中國”活動評選爲“中國最美的三大雅丹”第一名。</w:t>
      </w:r>
    </w:p>
    <w:p w14:paraId="08044D22" w14:textId="3BA49277" w:rsidR="006C412F" w:rsidRPr="00B96B87" w:rsidRDefault="00B96B87" w:rsidP="00B96B87">
      <w:pPr>
        <w:pStyle w:val="a3"/>
        <w:kinsoku w:val="0"/>
        <w:overflowPunct w:val="0"/>
        <w:spacing w:line="0" w:lineRule="atLeast"/>
        <w:ind w:left="0"/>
        <w:jc w:val="center"/>
        <w:rPr>
          <w:rFonts w:hint="eastAsia"/>
          <w:sz w:val="22"/>
          <w:szCs w:val="22"/>
        </w:rPr>
      </w:pPr>
      <w:r w:rsidRPr="00B96B87">
        <w:rPr>
          <w:sz w:val="22"/>
          <w:szCs w:val="22"/>
        </w:rPr>
        <w:drawing>
          <wp:inline distT="0" distB="0" distL="0" distR="0" wp14:anchorId="3393BD0B" wp14:editId="74E0299F">
            <wp:extent cx="6770370" cy="1401090"/>
            <wp:effectExtent l="0" t="0" r="0" b="889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770370" cy="1401090"/>
                    </a:xfrm>
                    <a:prstGeom prst="rect">
                      <a:avLst/>
                    </a:prstGeom>
                    <a:noFill/>
                    <a:ln>
                      <a:noFill/>
                    </a:ln>
                  </pic:spPr>
                </pic:pic>
              </a:graphicData>
            </a:graphic>
          </wp:inline>
        </w:drawing>
      </w:r>
    </w:p>
    <w:tbl>
      <w:tblPr>
        <w:tblW w:w="11084" w:type="dxa"/>
        <w:tblInd w:w="-15" w:type="dxa"/>
        <w:tblLayout w:type="fixed"/>
        <w:tblCellMar>
          <w:left w:w="0" w:type="dxa"/>
          <w:right w:w="0" w:type="dxa"/>
        </w:tblCellMar>
        <w:tblLook w:val="0000" w:firstRow="0" w:lastRow="0" w:firstColumn="0" w:lastColumn="0" w:noHBand="0" w:noVBand="0"/>
      </w:tblPr>
      <w:tblGrid>
        <w:gridCol w:w="11084"/>
      </w:tblGrid>
      <w:tr w:rsidR="006C412F" w:rsidRPr="00B96B87" w14:paraId="0123FD80" w14:textId="77777777" w:rsidTr="006C412F">
        <w:trPr>
          <w:trHeight w:val="320"/>
        </w:trPr>
        <w:tc>
          <w:tcPr>
            <w:tcW w:w="11084" w:type="dxa"/>
            <w:tcBorders>
              <w:top w:val="single" w:sz="12" w:space="0" w:color="000000"/>
              <w:left w:val="single" w:sz="12" w:space="0" w:color="000000"/>
              <w:bottom w:val="single" w:sz="12" w:space="0" w:color="000000"/>
              <w:right w:val="single" w:sz="12" w:space="0" w:color="000000"/>
            </w:tcBorders>
            <w:shd w:val="clear" w:color="auto" w:fill="D9D9D9"/>
          </w:tcPr>
          <w:p w14:paraId="280FCC79" w14:textId="77777777" w:rsidR="006C412F" w:rsidRPr="00B96B87" w:rsidRDefault="006C412F" w:rsidP="00593DFA">
            <w:pPr>
              <w:pStyle w:val="TableParagraph"/>
              <w:tabs>
                <w:tab w:val="left" w:pos="2927"/>
                <w:tab w:val="left" w:pos="7443"/>
              </w:tabs>
              <w:kinsoku w:val="0"/>
              <w:overflowPunct w:val="0"/>
              <w:spacing w:line="0" w:lineRule="atLeast"/>
              <w:ind w:left="0"/>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w:t>
            </w:r>
            <w:r w:rsidRPr="00B96B87">
              <w:rPr>
                <w:rFonts w:hint="eastAsia"/>
                <w:b/>
                <w:bCs/>
                <w:sz w:val="22"/>
                <w:szCs w:val="22"/>
              </w:rPr>
              <w:t>清燉牛肉</w:t>
            </w:r>
            <w:r w:rsidRPr="00B96B87">
              <w:rPr>
                <w:b/>
                <w:bCs/>
                <w:sz w:val="22"/>
                <w:szCs w:val="22"/>
              </w:rPr>
              <w:t>RMB50</w:t>
            </w:r>
            <w:r w:rsidRPr="00B96B87">
              <w:rPr>
                <w:b/>
                <w:bCs/>
                <w:sz w:val="22"/>
                <w:szCs w:val="22"/>
              </w:rPr>
              <w:tab/>
            </w:r>
            <w:r w:rsidRPr="00B96B87">
              <w:rPr>
                <w:rFonts w:hint="eastAsia"/>
                <w:b/>
                <w:bCs/>
                <w:sz w:val="22"/>
                <w:szCs w:val="22"/>
              </w:rPr>
              <w:t>晚餐：中</w:t>
            </w:r>
            <w:r w:rsidRPr="00B96B87">
              <w:rPr>
                <w:b/>
                <w:bCs/>
                <w:sz w:val="22"/>
                <w:szCs w:val="22"/>
              </w:rPr>
              <w:t>式合菜RMB60</w:t>
            </w:r>
          </w:p>
        </w:tc>
      </w:tr>
      <w:tr w:rsidR="006C412F" w:rsidRPr="00B96B87" w14:paraId="6B65A86C" w14:textId="77777777" w:rsidTr="006C412F">
        <w:trPr>
          <w:trHeight w:val="317"/>
        </w:trPr>
        <w:tc>
          <w:tcPr>
            <w:tcW w:w="11084" w:type="dxa"/>
            <w:tcBorders>
              <w:top w:val="single" w:sz="12" w:space="0" w:color="000000"/>
              <w:left w:val="single" w:sz="12" w:space="0" w:color="000000"/>
              <w:bottom w:val="single" w:sz="12" w:space="0" w:color="000000"/>
              <w:right w:val="single" w:sz="12" w:space="0" w:color="000000"/>
            </w:tcBorders>
            <w:shd w:val="clear" w:color="auto" w:fill="D9D9D9"/>
          </w:tcPr>
          <w:p w14:paraId="5CC0CC2C" w14:textId="037F9F00" w:rsidR="006C412F" w:rsidRPr="00B96B87" w:rsidRDefault="006C412F"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w:t>
            </w:r>
            <w:r w:rsidRPr="00B96B87">
              <w:rPr>
                <w:rFonts w:ascii="Malgun Gothic" w:eastAsia="Malgun Gothic" w:cs="Malgun Gothic" w:hint="eastAsia"/>
                <w:b/>
                <w:bCs/>
                <w:color w:val="0000FF"/>
                <w:sz w:val="22"/>
                <w:szCs w:val="22"/>
              </w:rPr>
              <w:t>★★★★★</w:t>
            </w:r>
            <w:r w:rsidRPr="00B96B87">
              <w:rPr>
                <w:rFonts w:ascii="Malgun Gothic" w:eastAsia="Malgun Gothic" w:cs="Malgun Gothic"/>
                <w:b/>
                <w:bCs/>
                <w:color w:val="0000FF"/>
                <w:sz w:val="22"/>
                <w:szCs w:val="22"/>
              </w:rPr>
              <w:t xml:space="preserve"> </w:t>
            </w:r>
            <w:r w:rsidRPr="00B96B87">
              <w:rPr>
                <w:rFonts w:hint="eastAsia"/>
                <w:b/>
                <w:bCs/>
                <w:color w:val="0000FF"/>
                <w:sz w:val="22"/>
                <w:szCs w:val="22"/>
              </w:rPr>
              <w:t xml:space="preserve">瑪依塔格酒店 </w:t>
            </w:r>
            <w:r w:rsidR="002B58C4">
              <w:rPr>
                <w:rFonts w:hint="eastAsia"/>
                <w:b/>
                <w:bCs/>
                <w:color w:val="0000FF"/>
                <w:sz w:val="22"/>
                <w:szCs w:val="22"/>
              </w:rPr>
              <w:t>或</w:t>
            </w:r>
            <w:r w:rsidRPr="00B96B87">
              <w:rPr>
                <w:rFonts w:hint="eastAsia"/>
                <w:b/>
                <w:bCs/>
                <w:color w:val="0000FF"/>
                <w:sz w:val="22"/>
                <w:szCs w:val="22"/>
              </w:rPr>
              <w:t>奎屯雲居酒店</w:t>
            </w:r>
            <w:r w:rsidRPr="00B96B87">
              <w:rPr>
                <w:b/>
                <w:bCs/>
                <w:color w:val="0000FF"/>
                <w:sz w:val="22"/>
                <w:szCs w:val="22"/>
              </w:rPr>
              <w:t xml:space="preserve"> </w:t>
            </w:r>
            <w:r w:rsidRPr="00B96B87">
              <w:rPr>
                <w:rFonts w:hint="eastAsia"/>
                <w:b/>
                <w:bCs/>
                <w:color w:val="0000FF"/>
                <w:sz w:val="22"/>
                <w:szCs w:val="22"/>
              </w:rPr>
              <w:t>或同級</w:t>
            </w:r>
          </w:p>
        </w:tc>
      </w:tr>
    </w:tbl>
    <w:p w14:paraId="09CD19B8" w14:textId="4DF6B868" w:rsidR="006C412F" w:rsidRPr="00E25498" w:rsidRDefault="006C412F" w:rsidP="00CF5A06">
      <w:pPr>
        <w:pStyle w:val="a3"/>
        <w:numPr>
          <w:ilvl w:val="0"/>
          <w:numId w:val="5"/>
        </w:numPr>
        <w:tabs>
          <w:tab w:val="left" w:pos="1340"/>
        </w:tabs>
        <w:kinsoku w:val="0"/>
        <w:overflowPunct w:val="0"/>
        <w:spacing w:line="0" w:lineRule="atLeast"/>
        <w:rPr>
          <w:rFonts w:hAnsi="微軟正黑體"/>
          <w:b/>
          <w:color w:val="CC3300"/>
          <w:sz w:val="28"/>
          <w:szCs w:val="28"/>
        </w:rPr>
      </w:pPr>
      <w:r w:rsidRPr="00E25498">
        <w:rPr>
          <w:rFonts w:hAnsi="微軟正黑體" w:hint="eastAsia"/>
          <w:b/>
          <w:color w:val="CC3300"/>
          <w:w w:val="95"/>
          <w:sz w:val="28"/>
          <w:szCs w:val="28"/>
        </w:rPr>
        <w:t>獨山子</w:t>
      </w:r>
      <w:r w:rsidR="005373D0" w:rsidRPr="00E25498">
        <w:rPr>
          <w:rFonts w:ascii="Segoe UI Symbol" w:hAnsi="Segoe UI Symbol" w:cs="Segoe UI Symbol"/>
          <w:b/>
          <w:color w:val="CC3300"/>
          <w:w w:val="95"/>
          <w:sz w:val="28"/>
          <w:szCs w:val="28"/>
        </w:rPr>
        <w:t>🚍</w:t>
      </w:r>
      <w:r w:rsidR="00CF5A06" w:rsidRPr="00E25498">
        <w:rPr>
          <w:rFonts w:hAnsi="微軟正黑體" w:hint="eastAsia"/>
          <w:b/>
          <w:color w:val="CC3300"/>
          <w:w w:val="95"/>
          <w:sz w:val="28"/>
          <w:szCs w:val="28"/>
        </w:rPr>
        <w:t>（</w:t>
      </w:r>
      <w:r w:rsidRPr="00E25498">
        <w:rPr>
          <w:rFonts w:hAnsi="微軟正黑體" w:hint="eastAsia"/>
          <w:b/>
          <w:color w:val="CC3300"/>
          <w:w w:val="95"/>
          <w:sz w:val="28"/>
          <w:szCs w:val="28"/>
        </w:rPr>
        <w:t>約</w:t>
      </w:r>
      <w:r w:rsidRPr="00E25498">
        <w:rPr>
          <w:rFonts w:hAnsi="微軟正黑體" w:hint="eastAsia"/>
          <w:b/>
          <w:color w:val="CC3300"/>
          <w:spacing w:val="-19"/>
          <w:w w:val="95"/>
          <w:sz w:val="28"/>
          <w:szCs w:val="28"/>
        </w:rPr>
        <w:t>4H</w:t>
      </w:r>
      <w:r w:rsidR="005501DF" w:rsidRPr="00E25498">
        <w:rPr>
          <w:rFonts w:hAnsi="微軟正黑體" w:hint="eastAsia"/>
          <w:b/>
          <w:color w:val="CC3300"/>
          <w:spacing w:val="-19"/>
          <w:w w:val="95"/>
          <w:sz w:val="28"/>
          <w:szCs w:val="28"/>
        </w:rPr>
        <w:t>）</w:t>
      </w:r>
      <w:r w:rsidRPr="00E25498">
        <w:rPr>
          <w:rFonts w:hAnsi="微軟正黑體" w:hint="eastAsia"/>
          <w:b/>
          <w:color w:val="CC3300"/>
          <w:w w:val="95"/>
          <w:sz w:val="28"/>
          <w:szCs w:val="28"/>
        </w:rPr>
        <w:t>賽裏木湖、西環</w:t>
      </w:r>
      <w:r w:rsidRPr="00E25498">
        <w:rPr>
          <w:rFonts w:hAnsi="微軟正黑體" w:hint="eastAsia"/>
          <w:b/>
          <w:color w:val="CC3300"/>
          <w:spacing w:val="-5"/>
          <w:w w:val="95"/>
          <w:sz w:val="28"/>
          <w:szCs w:val="28"/>
        </w:rPr>
        <w:t>湖</w:t>
      </w:r>
      <w:r w:rsidRPr="00E25498">
        <w:rPr>
          <w:rFonts w:hAnsi="微軟正黑體" w:hint="eastAsia"/>
          <w:b/>
          <w:color w:val="CC3300"/>
          <w:w w:val="95"/>
          <w:sz w:val="28"/>
          <w:szCs w:val="28"/>
        </w:rPr>
        <w:t>公路</w:t>
      </w:r>
      <w:r w:rsidR="00474D87" w:rsidRPr="00E25498">
        <w:rPr>
          <w:rFonts w:ascii="Segoe UI Symbol" w:hAnsi="Segoe UI Symbol" w:cs="Segoe UI Symbol"/>
          <w:b/>
          <w:color w:val="CC3300"/>
          <w:w w:val="95"/>
          <w:sz w:val="28"/>
          <w:szCs w:val="28"/>
        </w:rPr>
        <w:t>🚍</w:t>
      </w:r>
      <w:r w:rsidR="005501DF" w:rsidRPr="00E25498">
        <w:rPr>
          <w:rFonts w:ascii="Segoe UI Symbol" w:hAnsi="Segoe UI Symbol" w:cs="Segoe UI Symbol" w:hint="eastAsia"/>
          <w:b/>
          <w:color w:val="CC3300"/>
          <w:w w:val="95"/>
          <w:sz w:val="28"/>
          <w:szCs w:val="28"/>
        </w:rPr>
        <w:t>（</w:t>
      </w:r>
      <w:r w:rsidR="00474D87" w:rsidRPr="00E25498">
        <w:rPr>
          <w:rFonts w:ascii="Segoe UI Symbol" w:hAnsi="Segoe UI Symbol" w:cs="Segoe UI Symbol" w:hint="eastAsia"/>
          <w:b/>
          <w:color w:val="CC3300"/>
          <w:w w:val="95"/>
          <w:sz w:val="28"/>
          <w:szCs w:val="28"/>
        </w:rPr>
        <w:t>途觀</w:t>
      </w:r>
      <w:r w:rsidR="005501DF" w:rsidRPr="00E25498">
        <w:rPr>
          <w:rFonts w:ascii="Segoe UI Symbol" w:hAnsi="Segoe UI Symbol" w:cs="Segoe UI Symbol" w:hint="eastAsia"/>
          <w:b/>
          <w:color w:val="CC3300"/>
          <w:w w:val="95"/>
          <w:sz w:val="28"/>
          <w:szCs w:val="28"/>
        </w:rPr>
        <w:t>）</w:t>
      </w:r>
      <w:r w:rsidRPr="00E25498">
        <w:rPr>
          <w:rFonts w:hAnsi="微軟正黑體" w:hint="eastAsia"/>
          <w:b/>
          <w:color w:val="CC3300"/>
          <w:w w:val="95"/>
          <w:sz w:val="28"/>
          <w:szCs w:val="28"/>
        </w:rPr>
        <w:t>果子溝大橋景</w:t>
      </w:r>
      <w:r w:rsidRPr="00E25498">
        <w:rPr>
          <w:rFonts w:hAnsi="微軟正黑體" w:hint="eastAsia"/>
          <w:b/>
          <w:color w:val="CC3300"/>
          <w:spacing w:val="-5"/>
          <w:w w:val="95"/>
          <w:sz w:val="28"/>
          <w:szCs w:val="28"/>
        </w:rPr>
        <w:t>觀</w:t>
      </w:r>
      <w:r w:rsidR="005373D0" w:rsidRPr="00E25498">
        <w:rPr>
          <w:rFonts w:ascii="Segoe UI Symbol" w:hAnsi="Segoe UI Symbol" w:cs="Segoe UI Symbol"/>
          <w:b/>
          <w:color w:val="CC3300"/>
          <w:w w:val="95"/>
          <w:sz w:val="28"/>
          <w:szCs w:val="28"/>
        </w:rPr>
        <w:t>🚍</w:t>
      </w:r>
      <w:r w:rsidR="00CF5A06" w:rsidRPr="00E25498">
        <w:rPr>
          <w:rFonts w:hAnsi="微軟正黑體" w:hint="eastAsia"/>
          <w:b/>
          <w:color w:val="CC3300"/>
          <w:w w:val="95"/>
          <w:sz w:val="28"/>
          <w:szCs w:val="28"/>
        </w:rPr>
        <w:t>（</w:t>
      </w:r>
      <w:r w:rsidRPr="00E25498">
        <w:rPr>
          <w:rFonts w:hAnsi="微軟正黑體" w:hint="eastAsia"/>
          <w:b/>
          <w:color w:val="CC3300"/>
          <w:w w:val="95"/>
          <w:sz w:val="28"/>
          <w:szCs w:val="28"/>
        </w:rPr>
        <w:t>約</w:t>
      </w:r>
      <w:r w:rsidRPr="00E25498">
        <w:rPr>
          <w:rFonts w:hAnsi="微軟正黑體" w:hint="eastAsia"/>
          <w:b/>
          <w:color w:val="CC3300"/>
          <w:spacing w:val="-14"/>
          <w:w w:val="95"/>
          <w:sz w:val="28"/>
          <w:szCs w:val="28"/>
        </w:rPr>
        <w:t>2H</w:t>
      </w:r>
      <w:r w:rsidR="00CF5A06" w:rsidRPr="00E25498">
        <w:rPr>
          <w:rFonts w:hAnsi="微軟正黑體" w:hint="eastAsia"/>
          <w:b/>
          <w:color w:val="CC3300"/>
          <w:spacing w:val="-14"/>
          <w:w w:val="95"/>
          <w:sz w:val="28"/>
          <w:szCs w:val="28"/>
        </w:rPr>
        <w:t>）</w:t>
      </w:r>
      <w:r w:rsidRPr="00E25498">
        <w:rPr>
          <w:rFonts w:hAnsi="微軟正黑體" w:hint="eastAsia"/>
          <w:b/>
          <w:color w:val="CC3300"/>
          <w:sz w:val="28"/>
          <w:szCs w:val="28"/>
        </w:rPr>
        <w:t>伊寧喀贊</w:t>
      </w:r>
      <w:r w:rsidR="000B3E00">
        <w:rPr>
          <w:rFonts w:hAnsi="微軟正黑體" w:hint="eastAsia"/>
          <w:b/>
          <w:color w:val="CC3300"/>
          <w:sz w:val="28"/>
          <w:szCs w:val="28"/>
        </w:rPr>
        <w:t>其</w:t>
      </w:r>
      <w:r w:rsidRPr="00E25498">
        <w:rPr>
          <w:rFonts w:hAnsi="微軟正黑體" w:hint="eastAsia"/>
          <w:b/>
          <w:color w:val="CC3300"/>
          <w:sz w:val="28"/>
          <w:szCs w:val="28"/>
        </w:rPr>
        <w:t>民俗</w:t>
      </w:r>
      <w:r w:rsidRPr="00E25498">
        <w:rPr>
          <w:rFonts w:hAnsi="微軟正黑體" w:hint="eastAsia"/>
          <w:b/>
          <w:color w:val="CC3300"/>
          <w:spacing w:val="-118"/>
          <w:sz w:val="28"/>
          <w:szCs w:val="28"/>
        </w:rPr>
        <w:t>村</w:t>
      </w:r>
      <w:r w:rsidRPr="00E25498">
        <w:rPr>
          <w:rFonts w:hAnsi="微軟正黑體" w:hint="eastAsia"/>
          <w:b/>
          <w:color w:val="CC3300"/>
          <w:sz w:val="28"/>
          <w:szCs w:val="28"/>
        </w:rPr>
        <w:t>【包馬車+民族歌舞+品嚐手工霜淇淋】</w:t>
      </w:r>
    </w:p>
    <w:p w14:paraId="397F14BC" w14:textId="72488DD5" w:rsidR="006C412F" w:rsidRPr="00B96B87" w:rsidRDefault="006C412F" w:rsidP="00403F0C">
      <w:pPr>
        <w:pStyle w:val="a3"/>
        <w:kinsoku w:val="0"/>
        <w:overflowPunct w:val="0"/>
        <w:spacing w:line="0" w:lineRule="atLeast"/>
        <w:ind w:left="0"/>
        <w:rPr>
          <w:color w:val="6600CC"/>
          <w:sz w:val="22"/>
          <w:szCs w:val="22"/>
        </w:rPr>
      </w:pPr>
      <w:r w:rsidRPr="00B96B87">
        <w:rPr>
          <w:rFonts w:hint="eastAsia"/>
          <w:b/>
          <w:bCs/>
          <w:color w:val="0000FF"/>
          <w:spacing w:val="-5"/>
          <w:sz w:val="22"/>
          <w:szCs w:val="22"/>
        </w:rPr>
        <w:t>【賽裏木湖】</w:t>
      </w:r>
      <w:r w:rsidRPr="00B96B87">
        <w:rPr>
          <w:rFonts w:hint="eastAsia"/>
          <w:color w:val="000000"/>
          <w:spacing w:val="-1"/>
          <w:sz w:val="22"/>
          <w:szCs w:val="22"/>
        </w:rPr>
        <w:t>賽裏木是哈薩克語，意爲“祝願”，它還有一個俗稱叫“三台海子”。該湖位於博樂市西</w:t>
      </w:r>
      <w:r w:rsidRPr="00B96B87">
        <w:rPr>
          <w:rFonts w:hint="eastAsia"/>
          <w:color w:val="000000"/>
          <w:spacing w:val="-5"/>
          <w:sz w:val="22"/>
          <w:szCs w:val="22"/>
        </w:rPr>
        <w:t>南約</w:t>
      </w:r>
      <w:r w:rsidRPr="00B96B87">
        <w:rPr>
          <w:color w:val="000000"/>
          <w:spacing w:val="-5"/>
          <w:sz w:val="22"/>
          <w:szCs w:val="22"/>
        </w:rPr>
        <w:t xml:space="preserve"> </w:t>
      </w:r>
      <w:r w:rsidRPr="00B96B87">
        <w:rPr>
          <w:color w:val="000000"/>
          <w:sz w:val="22"/>
          <w:szCs w:val="22"/>
        </w:rPr>
        <w:t>90</w:t>
      </w:r>
      <w:r w:rsidRPr="00B96B87">
        <w:rPr>
          <w:color w:val="000000"/>
          <w:spacing w:val="-6"/>
          <w:sz w:val="22"/>
          <w:szCs w:val="22"/>
        </w:rPr>
        <w:t xml:space="preserve"> </w:t>
      </w:r>
      <w:r w:rsidRPr="00B96B87">
        <w:rPr>
          <w:rFonts w:hint="eastAsia"/>
          <w:color w:val="000000"/>
          <w:spacing w:val="-6"/>
          <w:sz w:val="22"/>
          <w:szCs w:val="22"/>
        </w:rPr>
        <w:t>公里處，海拔</w:t>
      </w:r>
      <w:r w:rsidRPr="00B96B87">
        <w:rPr>
          <w:color w:val="000000"/>
          <w:spacing w:val="-6"/>
          <w:sz w:val="22"/>
          <w:szCs w:val="22"/>
        </w:rPr>
        <w:t xml:space="preserve"> </w:t>
      </w:r>
      <w:r w:rsidRPr="00B96B87">
        <w:rPr>
          <w:color w:val="000000"/>
          <w:sz w:val="22"/>
          <w:szCs w:val="22"/>
        </w:rPr>
        <w:t>2073</w:t>
      </w:r>
      <w:r w:rsidRPr="00B96B87">
        <w:rPr>
          <w:color w:val="000000"/>
          <w:spacing w:val="-6"/>
          <w:sz w:val="22"/>
          <w:szCs w:val="22"/>
        </w:rPr>
        <w:t xml:space="preserve"> </w:t>
      </w:r>
      <w:r w:rsidRPr="00B96B87">
        <w:rPr>
          <w:rFonts w:hint="eastAsia"/>
          <w:color w:val="000000"/>
          <w:spacing w:val="-6"/>
          <w:sz w:val="22"/>
          <w:szCs w:val="22"/>
        </w:rPr>
        <w:t>米，面積</w:t>
      </w:r>
      <w:r w:rsidRPr="00B96B87">
        <w:rPr>
          <w:color w:val="000000"/>
          <w:spacing w:val="-6"/>
          <w:sz w:val="22"/>
          <w:szCs w:val="22"/>
        </w:rPr>
        <w:t xml:space="preserve"> </w:t>
      </w:r>
      <w:r w:rsidRPr="00B96B87">
        <w:rPr>
          <w:color w:val="000000"/>
          <w:sz w:val="22"/>
          <w:szCs w:val="22"/>
        </w:rPr>
        <w:t>454</w:t>
      </w:r>
      <w:r w:rsidRPr="00B96B87">
        <w:rPr>
          <w:color w:val="000000"/>
          <w:spacing w:val="-5"/>
          <w:sz w:val="22"/>
          <w:szCs w:val="22"/>
        </w:rPr>
        <w:t xml:space="preserve"> </w:t>
      </w:r>
      <w:r w:rsidRPr="00B96B87">
        <w:rPr>
          <w:rFonts w:hint="eastAsia"/>
          <w:color w:val="000000"/>
          <w:spacing w:val="-5"/>
          <w:sz w:val="22"/>
          <w:szCs w:val="22"/>
        </w:rPr>
        <w:t>平方公里，湖泊略呈卵圓形，最深處</w:t>
      </w:r>
      <w:r w:rsidRPr="00B96B87">
        <w:rPr>
          <w:color w:val="000000"/>
          <w:spacing w:val="-5"/>
          <w:sz w:val="22"/>
          <w:szCs w:val="22"/>
        </w:rPr>
        <w:t xml:space="preserve"> </w:t>
      </w:r>
      <w:r w:rsidRPr="00B96B87">
        <w:rPr>
          <w:color w:val="000000"/>
          <w:sz w:val="22"/>
          <w:szCs w:val="22"/>
        </w:rPr>
        <w:t>86</w:t>
      </w:r>
      <w:r w:rsidRPr="00B96B87">
        <w:rPr>
          <w:color w:val="000000"/>
          <w:spacing w:val="-5"/>
          <w:sz w:val="22"/>
          <w:szCs w:val="22"/>
        </w:rPr>
        <w:t xml:space="preserve"> </w:t>
      </w:r>
      <w:r w:rsidRPr="00B96B87">
        <w:rPr>
          <w:rFonts w:hint="eastAsia"/>
          <w:color w:val="000000"/>
          <w:spacing w:val="-5"/>
          <w:sz w:val="22"/>
          <w:szCs w:val="22"/>
        </w:rPr>
        <w:t>米。賽裏木湖是一個</w:t>
      </w:r>
      <w:r w:rsidRPr="00B96B87">
        <w:rPr>
          <w:rFonts w:hint="eastAsia"/>
          <w:color w:val="000000"/>
          <w:sz w:val="22"/>
          <w:szCs w:val="22"/>
        </w:rPr>
        <w:t>冷水湖（夏天在湖裏洗手會感到水冷得有些刺骨），是新疆最大的高山湖泊，被稱爲“天池”、“乳海”。每至春夏交替時節，湖邊綠草如茵、鮮花繁茂、山坡上氈房錯落、牛羊如雲似錦、湖水清澈湛藍，深淺變幻有如色染；要不是能看見遠處雪山延綿，真會以爲它是茫茫大海。</w:t>
      </w:r>
      <w:r w:rsidRPr="00B96B87">
        <w:rPr>
          <w:color w:val="000000"/>
          <w:sz w:val="22"/>
          <w:szCs w:val="22"/>
        </w:rPr>
        <w:t>312</w:t>
      </w:r>
      <w:r w:rsidRPr="00B96B87">
        <w:rPr>
          <w:color w:val="000000"/>
          <w:spacing w:val="-6"/>
          <w:sz w:val="22"/>
          <w:szCs w:val="22"/>
        </w:rPr>
        <w:t xml:space="preserve"> </w:t>
      </w:r>
      <w:r w:rsidRPr="00B96B87">
        <w:rPr>
          <w:rFonts w:hint="eastAsia"/>
          <w:color w:val="000000"/>
          <w:spacing w:val="-6"/>
          <w:sz w:val="22"/>
          <w:szCs w:val="22"/>
        </w:rPr>
        <w:t>國道傍湖而過，環</w:t>
      </w:r>
      <w:r w:rsidRPr="00B96B87">
        <w:rPr>
          <w:rFonts w:hint="eastAsia"/>
          <w:color w:val="000000"/>
          <w:sz w:val="22"/>
          <w:szCs w:val="22"/>
        </w:rPr>
        <w:t>湖公路蜿蜒其中，景區民俗文化獨特，人文古跡色彩濃鬱。</w:t>
      </w:r>
      <w:r w:rsidRPr="00B96B87">
        <w:rPr>
          <w:rFonts w:hint="eastAsia"/>
          <w:color w:val="6600CC"/>
          <w:sz w:val="22"/>
          <w:szCs w:val="22"/>
        </w:rPr>
        <w:t>賽裏木湖風景區（包用車進入景區環遊，不是在路邊停靠</w:t>
      </w:r>
      <w:r w:rsidRPr="00B96B87">
        <w:rPr>
          <w:color w:val="6600CC"/>
          <w:sz w:val="22"/>
          <w:szCs w:val="22"/>
        </w:rPr>
        <w:t xml:space="preserve"> </w:t>
      </w:r>
      <w:r w:rsidRPr="00B96B87">
        <w:rPr>
          <w:rFonts w:hint="eastAsia"/>
          <w:color w:val="6600CC"/>
          <w:sz w:val="22"/>
          <w:szCs w:val="22"/>
        </w:rPr>
        <w:t>看景的打混行程喔）</w:t>
      </w:r>
    </w:p>
    <w:p w14:paraId="5B4B47E3" w14:textId="77777777" w:rsidR="006C412F" w:rsidRPr="00B96B87" w:rsidRDefault="006C412F" w:rsidP="00593DFA">
      <w:pPr>
        <w:pStyle w:val="a3"/>
        <w:kinsoku w:val="0"/>
        <w:overflowPunct w:val="0"/>
        <w:spacing w:line="0" w:lineRule="atLeast"/>
        <w:ind w:left="0"/>
        <w:jc w:val="both"/>
        <w:rPr>
          <w:color w:val="000000"/>
          <w:spacing w:val="8"/>
          <w:sz w:val="22"/>
          <w:szCs w:val="22"/>
        </w:rPr>
      </w:pPr>
      <w:r w:rsidRPr="00B96B87">
        <w:rPr>
          <w:rFonts w:hint="eastAsia"/>
          <w:b/>
          <w:bCs/>
          <w:color w:val="0000CC"/>
          <w:spacing w:val="-5"/>
          <w:sz w:val="22"/>
          <w:szCs w:val="22"/>
        </w:rPr>
        <w:t>【賽裡木湖】</w:t>
      </w:r>
      <w:r w:rsidRPr="00B96B87">
        <w:rPr>
          <w:rFonts w:hint="eastAsia"/>
          <w:color w:val="000000"/>
          <w:spacing w:val="-1"/>
          <w:sz w:val="22"/>
          <w:szCs w:val="22"/>
        </w:rPr>
        <w:t>像一顆璀璨的藍寶石高懸於西天山之間的斷陷盆地中，湖中群山環繞，天水相映；隆冬季</w:t>
      </w:r>
      <w:r w:rsidRPr="00B96B87">
        <w:rPr>
          <w:rFonts w:hint="eastAsia"/>
          <w:color w:val="000000"/>
          <w:spacing w:val="2"/>
          <w:sz w:val="22"/>
          <w:szCs w:val="22"/>
        </w:rPr>
        <w:t>節瑞雪飛舞，銀裝素裹，雪湧水凝，蔥萃的蒼松與潔白的雪被交相輝映，構成一派北國林海雪原的壯闊景色；春夏季節，湖畔廣闊的草地上，牧草如茵、黃花遍地、牛羊如雲、牧歌悠悠、氈房點點、構</w:t>
      </w:r>
      <w:r w:rsidRPr="00B96B87">
        <w:rPr>
          <w:rFonts w:hint="eastAsia"/>
          <w:color w:val="000000"/>
          <w:spacing w:val="8"/>
          <w:sz w:val="22"/>
          <w:szCs w:val="22"/>
        </w:rPr>
        <w:t>成一幅充滿詩情畫意的古絲路畫卷，可以使人們充分領略回歸自然的浪漫情懷與寒外獨特的民族文化。</w:t>
      </w:r>
    </w:p>
    <w:p w14:paraId="7211B644" w14:textId="4F7731A2" w:rsidR="006C412F" w:rsidRPr="00B96B87" w:rsidRDefault="006C412F" w:rsidP="00593DFA">
      <w:pPr>
        <w:pStyle w:val="a3"/>
        <w:kinsoku w:val="0"/>
        <w:overflowPunct w:val="0"/>
        <w:spacing w:line="0" w:lineRule="atLeast"/>
        <w:ind w:left="0"/>
        <w:jc w:val="both"/>
        <w:rPr>
          <w:color w:val="000000"/>
          <w:spacing w:val="2"/>
          <w:sz w:val="22"/>
          <w:szCs w:val="22"/>
        </w:rPr>
      </w:pPr>
      <w:r w:rsidRPr="00B96B87">
        <w:rPr>
          <w:rFonts w:hint="eastAsia"/>
          <w:b/>
          <w:bCs/>
          <w:color w:val="0000FF"/>
          <w:spacing w:val="-6"/>
          <w:sz w:val="22"/>
          <w:szCs w:val="22"/>
        </w:rPr>
        <w:t>【果子溝】</w:t>
      </w:r>
      <w:r w:rsidRPr="00B96B87">
        <w:rPr>
          <w:rFonts w:hint="eastAsia"/>
          <w:color w:val="000000"/>
          <w:spacing w:val="-1"/>
          <w:sz w:val="22"/>
          <w:szCs w:val="22"/>
        </w:rPr>
        <w:t>只見盤山蜿蜓，予人柳暗花明又一村之感，在一片片彩雲，蒼綠的樹杉及藍天的映襯下，更</w:t>
      </w:r>
      <w:r w:rsidRPr="00B96B87">
        <w:rPr>
          <w:rFonts w:hint="eastAsia"/>
          <w:color w:val="000000"/>
          <w:spacing w:val="2"/>
          <w:sz w:val="22"/>
          <w:szCs w:val="22"/>
        </w:rPr>
        <w:t>顯絢麗多姿。果子溝亦名塔勒奇溝，雄踞於天山西部的關隘之中，為進入伊犁</w:t>
      </w:r>
      <w:r w:rsidR="00B96B87" w:rsidRPr="00B96B87">
        <w:rPr>
          <w:rFonts w:hint="eastAsia"/>
          <w:color w:val="000000"/>
          <w:spacing w:val="2"/>
          <w:sz w:val="22"/>
          <w:szCs w:val="22"/>
        </w:rPr>
        <w:t>谷</w:t>
      </w:r>
      <w:r w:rsidRPr="00B96B87">
        <w:rPr>
          <w:rFonts w:hint="eastAsia"/>
          <w:color w:val="000000"/>
          <w:spacing w:val="2"/>
          <w:sz w:val="22"/>
          <w:szCs w:val="22"/>
        </w:rPr>
        <w:t>的咽喉要道，素以險峻著稱，古時只有小道可行，如今已有現代化的公路貫通全長</w:t>
      </w:r>
      <w:r w:rsidRPr="00B96B87">
        <w:rPr>
          <w:color w:val="000000"/>
          <w:spacing w:val="2"/>
          <w:sz w:val="22"/>
          <w:szCs w:val="22"/>
        </w:rPr>
        <w:t xml:space="preserve"> </w:t>
      </w:r>
      <w:r w:rsidRPr="00B96B87">
        <w:rPr>
          <w:color w:val="000000"/>
          <w:sz w:val="22"/>
          <w:szCs w:val="22"/>
        </w:rPr>
        <w:t>28</w:t>
      </w:r>
      <w:r w:rsidRPr="00B96B87">
        <w:rPr>
          <w:color w:val="000000"/>
          <w:spacing w:val="-1"/>
          <w:sz w:val="22"/>
          <w:szCs w:val="22"/>
        </w:rPr>
        <w:t xml:space="preserve"> </w:t>
      </w:r>
      <w:r w:rsidRPr="00B96B87">
        <w:rPr>
          <w:rFonts w:hint="eastAsia"/>
          <w:color w:val="000000"/>
          <w:spacing w:val="-1"/>
          <w:sz w:val="22"/>
          <w:szCs w:val="22"/>
        </w:rPr>
        <w:t>公里的溝</w:t>
      </w:r>
      <w:r w:rsidR="00B96B87" w:rsidRPr="00B96B87">
        <w:rPr>
          <w:rFonts w:hint="eastAsia"/>
          <w:color w:val="000000"/>
          <w:spacing w:val="-1"/>
          <w:sz w:val="22"/>
          <w:szCs w:val="22"/>
        </w:rPr>
        <w:t>谷</w:t>
      </w:r>
      <w:r w:rsidRPr="00B96B87">
        <w:rPr>
          <w:rFonts w:hint="eastAsia"/>
          <w:color w:val="000000"/>
          <w:spacing w:val="-1"/>
          <w:sz w:val="22"/>
          <w:szCs w:val="22"/>
        </w:rPr>
        <w:t>。果子溝風光絕妙，古人</w:t>
      </w:r>
      <w:r w:rsidRPr="00B96B87">
        <w:rPr>
          <w:rFonts w:hint="eastAsia"/>
          <w:color w:val="000000"/>
          <w:spacing w:val="2"/>
          <w:sz w:val="22"/>
          <w:szCs w:val="22"/>
        </w:rPr>
        <w:t>稱為“奇絕仙境”，“萬花</w:t>
      </w:r>
      <w:r w:rsidR="00B96B87" w:rsidRPr="00B96B87">
        <w:rPr>
          <w:rFonts w:hint="eastAsia"/>
          <w:color w:val="000000"/>
          <w:spacing w:val="2"/>
          <w:sz w:val="22"/>
          <w:szCs w:val="22"/>
        </w:rPr>
        <w:t>谷</w:t>
      </w:r>
      <w:r w:rsidRPr="00B96B87">
        <w:rPr>
          <w:rFonts w:hint="eastAsia"/>
          <w:color w:val="000000"/>
          <w:spacing w:val="2"/>
          <w:sz w:val="22"/>
          <w:szCs w:val="22"/>
        </w:rPr>
        <w:t>”，由絕頂至谷地，既有雪峰峭壁幽谷危崖之險，雲杉黑綠高山飛瀑之奇，更有果木成林香草馥鬱、山花爛漫蜂飛蝶舞之美。一溝之內，同日可見四季景觀，公路盤旋曲折山形秀拔清奇，飛橋重疊激流穿谷，秀美之中亦含峻峭，堪稱“伊犁第一景”。續前往伊犁。</w:t>
      </w:r>
    </w:p>
    <w:p w14:paraId="08FAFEFE" w14:textId="77777777" w:rsidR="00403F0C" w:rsidRDefault="006C412F" w:rsidP="00593DFA">
      <w:pPr>
        <w:pStyle w:val="a3"/>
        <w:kinsoku w:val="0"/>
        <w:overflowPunct w:val="0"/>
        <w:spacing w:line="0" w:lineRule="atLeast"/>
        <w:ind w:left="0"/>
        <w:jc w:val="both"/>
        <w:rPr>
          <w:color w:val="000000"/>
          <w:spacing w:val="2"/>
          <w:sz w:val="22"/>
          <w:szCs w:val="22"/>
        </w:rPr>
      </w:pPr>
      <w:r w:rsidRPr="00B96B87">
        <w:rPr>
          <w:rFonts w:hint="eastAsia"/>
          <w:b/>
          <w:bCs/>
          <w:color w:val="0000FF"/>
          <w:spacing w:val="-3"/>
          <w:sz w:val="22"/>
          <w:szCs w:val="22"/>
        </w:rPr>
        <w:t>【喀贊其民俗旅遊村】</w:t>
      </w:r>
      <w:r w:rsidRPr="00B96B87">
        <w:rPr>
          <w:rFonts w:hint="eastAsia"/>
          <w:color w:val="000000"/>
          <w:spacing w:val="-1"/>
          <w:sz w:val="22"/>
          <w:szCs w:val="22"/>
        </w:rPr>
        <w:t>一座極富維吾爾特色的拱形彩門迎接你走入景區，似乎進入了另一個世界，闊大</w:t>
      </w:r>
      <w:r w:rsidRPr="00B96B87">
        <w:rPr>
          <w:rFonts w:hint="eastAsia"/>
          <w:color w:val="000000"/>
          <w:spacing w:val="2"/>
          <w:sz w:val="22"/>
          <w:szCs w:val="22"/>
        </w:rPr>
        <w:t>的道路旁，白楊高聳，柳枝輕揚，路邊店鋪琳琅滿目，擺放出售的手工製品，有馬具、鐵皮製品、木</w:t>
      </w:r>
      <w:r w:rsidRPr="00B96B87">
        <w:rPr>
          <w:rFonts w:hint="eastAsia"/>
          <w:color w:val="000000"/>
          <w:spacing w:val="3"/>
          <w:sz w:val="22"/>
          <w:szCs w:val="22"/>
        </w:rPr>
        <w:t>製品，民族刺綉，小花帽、皮鼓、手鼓、熱瓦甫…遠離喧囂，遠離現代化生産綫，都是手工做出的東</w:t>
      </w:r>
      <w:r w:rsidRPr="00B96B87">
        <w:rPr>
          <w:rFonts w:hint="eastAsia"/>
          <w:color w:val="000000"/>
          <w:spacing w:val="2"/>
          <w:sz w:val="22"/>
          <w:szCs w:val="22"/>
        </w:rPr>
        <w:t>西，包藏著製造者的心力和思想，是有生命的精緻，從中似乎能窺到數百年前工匠的勞作。</w:t>
      </w:r>
    </w:p>
    <w:p w14:paraId="2C8A30A3" w14:textId="258C0DD2" w:rsidR="009B466F" w:rsidRPr="00B96B87" w:rsidRDefault="006C412F" w:rsidP="00593DFA">
      <w:pPr>
        <w:pStyle w:val="a3"/>
        <w:kinsoku w:val="0"/>
        <w:overflowPunct w:val="0"/>
        <w:spacing w:line="0" w:lineRule="atLeast"/>
        <w:ind w:left="0"/>
        <w:jc w:val="both"/>
        <w:rPr>
          <w:color w:val="000000"/>
          <w:spacing w:val="2"/>
          <w:sz w:val="22"/>
          <w:szCs w:val="22"/>
        </w:rPr>
      </w:pPr>
      <w:r w:rsidRPr="00B96B87">
        <w:rPr>
          <w:rFonts w:hint="eastAsia"/>
          <w:color w:val="000000"/>
          <w:spacing w:val="2"/>
          <w:sz w:val="22"/>
          <w:szCs w:val="22"/>
        </w:rPr>
        <w:t>遊客乘坐當地特色馬車（哈迪克）</w:t>
      </w:r>
      <w:r w:rsidRPr="00B96B87">
        <w:rPr>
          <w:rFonts w:hint="eastAsia"/>
          <w:color w:val="333333"/>
          <w:spacing w:val="2"/>
          <w:sz w:val="22"/>
          <w:szCs w:val="22"/>
        </w:rPr>
        <w:t>也</w:t>
      </w:r>
      <w:r w:rsidRPr="00B96B87">
        <w:rPr>
          <w:rFonts w:hint="eastAsia"/>
          <w:color w:val="000000"/>
          <w:spacing w:val="3"/>
          <w:sz w:val="22"/>
          <w:szCs w:val="22"/>
        </w:rPr>
        <w:t>稱六根棍，是由六根木棍排列而成。從上世紀</w:t>
      </w:r>
      <w:r w:rsidRPr="00B96B87">
        <w:rPr>
          <w:color w:val="000000"/>
          <w:spacing w:val="3"/>
          <w:sz w:val="22"/>
          <w:szCs w:val="22"/>
        </w:rPr>
        <w:t xml:space="preserve"> </w:t>
      </w:r>
      <w:r w:rsidRPr="00B96B87">
        <w:rPr>
          <w:color w:val="000000"/>
          <w:sz w:val="22"/>
          <w:szCs w:val="22"/>
        </w:rPr>
        <w:t>30</w:t>
      </w:r>
      <w:r w:rsidRPr="00B96B87">
        <w:rPr>
          <w:color w:val="000000"/>
          <w:spacing w:val="-2"/>
          <w:sz w:val="22"/>
          <w:szCs w:val="22"/>
        </w:rPr>
        <w:t xml:space="preserve"> </w:t>
      </w:r>
      <w:r w:rsidRPr="00B96B87">
        <w:rPr>
          <w:rFonts w:hint="eastAsia"/>
          <w:color w:val="000000"/>
          <w:spacing w:val="-2"/>
          <w:sz w:val="22"/>
          <w:szCs w:val="22"/>
        </w:rPr>
        <w:t>年代開始，「哈迪克」就</w:t>
      </w:r>
      <w:r w:rsidRPr="00B96B87">
        <w:rPr>
          <w:rFonts w:hint="eastAsia"/>
          <w:color w:val="000000"/>
          <w:spacing w:val="2"/>
          <w:sz w:val="22"/>
          <w:szCs w:val="22"/>
        </w:rPr>
        <w:t>成為當地主要的代步工具。隨著社會發展，馬車逐漸被公交車替代。民居各具特色，簡直是一處民居</w:t>
      </w:r>
      <w:r w:rsidRPr="00B96B87">
        <w:rPr>
          <w:rFonts w:hint="eastAsia"/>
          <w:color w:val="000000"/>
          <w:sz w:val="22"/>
          <w:szCs w:val="22"/>
        </w:rPr>
        <w:t>博物館，古代的，現代的，中式的，歐式的，中亞的，西亞的，南疆的，北疆的…建築常常是歷史的縮</w:t>
      </w:r>
      <w:r w:rsidRPr="00B96B87">
        <w:rPr>
          <w:rFonts w:hint="eastAsia"/>
          <w:color w:val="000000"/>
          <w:spacing w:val="2"/>
          <w:sz w:val="22"/>
          <w:szCs w:val="22"/>
        </w:rPr>
        <w:t>影，喀贊其建築的多樣性在於他久遠的歷史和各民族大雜居的特性，近三個世紀以來，宗教與政權結合的勢力輪番登場，留下的痕跡，都可以在建築中看出端倪，多元的民族文化是景區建築多樣化的基石。</w:t>
      </w:r>
    </w:p>
    <w:p w14:paraId="4C78A046" w14:textId="56572375" w:rsidR="005373D0" w:rsidRPr="00B96B87" w:rsidRDefault="00B96B87" w:rsidP="00593DFA">
      <w:pPr>
        <w:pStyle w:val="a3"/>
        <w:kinsoku w:val="0"/>
        <w:overflowPunct w:val="0"/>
        <w:spacing w:line="0" w:lineRule="atLeast"/>
        <w:ind w:left="0"/>
        <w:jc w:val="both"/>
        <w:rPr>
          <w:color w:val="000000"/>
          <w:spacing w:val="2"/>
          <w:sz w:val="22"/>
          <w:szCs w:val="22"/>
        </w:rPr>
      </w:pPr>
      <w:r w:rsidRPr="00B96B87">
        <w:rPr>
          <w:noProof/>
          <w:color w:val="000000"/>
          <w:spacing w:val="2"/>
          <w:sz w:val="22"/>
          <w:szCs w:val="22"/>
        </w:rPr>
        <w:drawing>
          <wp:inline distT="0" distB="0" distL="0" distR="0" wp14:anchorId="67F8269A" wp14:editId="6F0A2FFF">
            <wp:extent cx="6770370" cy="1450794"/>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770370" cy="1450794"/>
                    </a:xfrm>
                    <a:prstGeom prst="rect">
                      <a:avLst/>
                    </a:prstGeom>
                    <a:noFill/>
                  </pic:spPr>
                </pic:pic>
              </a:graphicData>
            </a:graphic>
          </wp:inline>
        </w:drawing>
      </w:r>
    </w:p>
    <w:tbl>
      <w:tblPr>
        <w:tblW w:w="10915" w:type="dxa"/>
        <w:tblInd w:w="-15" w:type="dxa"/>
        <w:tblLayout w:type="fixed"/>
        <w:tblCellMar>
          <w:left w:w="0" w:type="dxa"/>
          <w:right w:w="0" w:type="dxa"/>
        </w:tblCellMar>
        <w:tblLook w:val="0000" w:firstRow="0" w:lastRow="0" w:firstColumn="0" w:lastColumn="0" w:noHBand="0" w:noVBand="0"/>
      </w:tblPr>
      <w:tblGrid>
        <w:gridCol w:w="10915"/>
      </w:tblGrid>
      <w:tr w:rsidR="009B466F" w:rsidRPr="00B96B87" w14:paraId="6595DE1A" w14:textId="77777777" w:rsidTr="000F0AE4">
        <w:trPr>
          <w:trHeight w:val="358"/>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4AA98D13" w14:textId="77777777" w:rsidR="009B466F" w:rsidRPr="00B96B87" w:rsidRDefault="009B466F" w:rsidP="00593DFA">
            <w:pPr>
              <w:pStyle w:val="TableParagraph"/>
              <w:tabs>
                <w:tab w:val="left" w:pos="3389"/>
                <w:tab w:val="left" w:pos="6869"/>
              </w:tabs>
              <w:kinsoku w:val="0"/>
              <w:overflowPunct w:val="0"/>
              <w:spacing w:line="0" w:lineRule="atLeast"/>
              <w:ind w:left="0"/>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RMB50</w:t>
            </w:r>
            <w:r w:rsidRPr="00B96B87">
              <w:rPr>
                <w:b/>
                <w:bCs/>
                <w:sz w:val="22"/>
                <w:szCs w:val="22"/>
              </w:rPr>
              <w:tab/>
            </w:r>
            <w:r w:rsidRPr="00B96B87">
              <w:rPr>
                <w:rFonts w:hint="eastAsia"/>
                <w:b/>
                <w:bCs/>
                <w:sz w:val="22"/>
                <w:szCs w:val="22"/>
              </w:rPr>
              <w:t>晚餐：烤全羊</w:t>
            </w:r>
            <w:r w:rsidRPr="00B96B87">
              <w:rPr>
                <w:b/>
                <w:bCs/>
                <w:sz w:val="22"/>
                <w:szCs w:val="22"/>
              </w:rPr>
              <w:t>RMB120</w:t>
            </w:r>
          </w:p>
        </w:tc>
      </w:tr>
      <w:tr w:rsidR="009B466F" w:rsidRPr="00B96B87" w14:paraId="7A48A2F3" w14:textId="77777777" w:rsidTr="000F0AE4">
        <w:trPr>
          <w:trHeight w:val="317"/>
        </w:trPr>
        <w:tc>
          <w:tcPr>
            <w:tcW w:w="10915" w:type="dxa"/>
            <w:tcBorders>
              <w:top w:val="single" w:sz="12" w:space="0" w:color="000000"/>
              <w:left w:val="single" w:sz="12" w:space="0" w:color="000000"/>
              <w:bottom w:val="single" w:sz="12" w:space="0" w:color="000000"/>
              <w:right w:val="single" w:sz="12" w:space="0" w:color="000000"/>
            </w:tcBorders>
            <w:shd w:val="clear" w:color="auto" w:fill="D9D9D9"/>
          </w:tcPr>
          <w:p w14:paraId="4176813C" w14:textId="57DB9170" w:rsidR="009B466F" w:rsidRPr="00B96B87" w:rsidRDefault="009B466F"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w:t>
            </w:r>
            <w:r w:rsidRPr="00B96B87">
              <w:rPr>
                <w:rFonts w:ascii="Malgun Gothic" w:eastAsia="Malgun Gothic" w:cs="Malgun Gothic" w:hint="eastAsia"/>
                <w:b/>
                <w:bCs/>
                <w:color w:val="0000FF"/>
                <w:sz w:val="22"/>
                <w:szCs w:val="22"/>
              </w:rPr>
              <w:t>★★★★★</w:t>
            </w:r>
            <w:r w:rsidRPr="00B96B87">
              <w:rPr>
                <w:rFonts w:ascii="Malgun Gothic" w:eastAsiaTheme="minorEastAsia" w:cs="Malgun Gothic" w:hint="eastAsia"/>
                <w:b/>
                <w:bCs/>
                <w:color w:val="0000FF"/>
                <w:sz w:val="22"/>
                <w:szCs w:val="22"/>
              </w:rPr>
              <w:t xml:space="preserve"> </w:t>
            </w:r>
            <w:r w:rsidRPr="00B96B87">
              <w:rPr>
                <w:rFonts w:hint="eastAsia"/>
                <w:b/>
                <w:bCs/>
                <w:color w:val="0000FF"/>
                <w:sz w:val="22"/>
                <w:szCs w:val="22"/>
              </w:rPr>
              <w:t>伊寧美景大酒店</w:t>
            </w:r>
            <w:r w:rsidRPr="00B96B87">
              <w:rPr>
                <w:b/>
                <w:bCs/>
                <w:color w:val="0000FF"/>
                <w:sz w:val="22"/>
                <w:szCs w:val="22"/>
              </w:rPr>
              <w:t xml:space="preserve"> </w:t>
            </w:r>
            <w:r w:rsidR="002B58C4">
              <w:rPr>
                <w:rFonts w:hint="eastAsia"/>
                <w:b/>
                <w:bCs/>
                <w:color w:val="0000FF"/>
                <w:sz w:val="22"/>
                <w:szCs w:val="22"/>
              </w:rPr>
              <w:t>或</w:t>
            </w:r>
            <w:r w:rsidRPr="00B96B87">
              <w:rPr>
                <w:rFonts w:hint="eastAsia"/>
                <w:b/>
                <w:bCs/>
                <w:color w:val="0000FF"/>
                <w:sz w:val="22"/>
                <w:szCs w:val="22"/>
              </w:rPr>
              <w:t>伊寧隆鑫國際酒店</w:t>
            </w:r>
            <w:r w:rsidRPr="00B96B87">
              <w:rPr>
                <w:b/>
                <w:bCs/>
                <w:color w:val="0000FF"/>
                <w:sz w:val="22"/>
                <w:szCs w:val="22"/>
              </w:rPr>
              <w:t xml:space="preserve"> </w:t>
            </w:r>
            <w:r w:rsidR="002B58C4">
              <w:rPr>
                <w:rFonts w:hint="eastAsia"/>
                <w:b/>
                <w:bCs/>
                <w:color w:val="0000FF"/>
                <w:sz w:val="22"/>
                <w:szCs w:val="22"/>
              </w:rPr>
              <w:t>或</w:t>
            </w:r>
            <w:r w:rsidRPr="00B96B87">
              <w:rPr>
                <w:rFonts w:hint="eastAsia"/>
                <w:b/>
                <w:bCs/>
                <w:color w:val="0000FF"/>
                <w:sz w:val="22"/>
                <w:szCs w:val="22"/>
              </w:rPr>
              <w:t>同級</w:t>
            </w:r>
          </w:p>
        </w:tc>
      </w:tr>
    </w:tbl>
    <w:p w14:paraId="51FA19CF" w14:textId="6666E969" w:rsidR="009B466F" w:rsidRPr="00B96B87" w:rsidRDefault="009B466F" w:rsidP="00CF5A06">
      <w:pPr>
        <w:pStyle w:val="a3"/>
        <w:numPr>
          <w:ilvl w:val="0"/>
          <w:numId w:val="5"/>
        </w:numPr>
        <w:tabs>
          <w:tab w:val="left" w:pos="1340"/>
        </w:tabs>
        <w:kinsoku w:val="0"/>
        <w:overflowPunct w:val="0"/>
        <w:spacing w:line="0" w:lineRule="atLeast"/>
        <w:rPr>
          <w:rFonts w:hAnsi="微軟正黑體"/>
          <w:b/>
          <w:color w:val="CC3300"/>
          <w:w w:val="95"/>
          <w:sz w:val="28"/>
          <w:szCs w:val="28"/>
        </w:rPr>
      </w:pPr>
      <w:r w:rsidRPr="00B96B87">
        <w:rPr>
          <w:rFonts w:hAnsi="微軟正黑體" w:hint="eastAsia"/>
          <w:b/>
          <w:color w:val="CC3300"/>
          <w:sz w:val="28"/>
          <w:szCs w:val="28"/>
        </w:rPr>
        <w:t>伊寧</w:t>
      </w:r>
      <w:r w:rsidR="005373D0" w:rsidRPr="00B96B87">
        <w:rPr>
          <w:rFonts w:ascii="Segoe UI Symbol" w:hAnsi="Segoe UI Symbol" w:cs="Segoe UI Symbol"/>
          <w:b/>
          <w:color w:val="CC3300"/>
          <w:w w:val="95"/>
          <w:sz w:val="28"/>
          <w:szCs w:val="28"/>
        </w:rPr>
        <w:t>🚍</w:t>
      </w:r>
      <w:r w:rsidR="00CF5A06" w:rsidRPr="00B96B87">
        <w:rPr>
          <w:rFonts w:hAnsi="微軟正黑體" w:hint="eastAsia"/>
          <w:b/>
          <w:color w:val="CC3300"/>
          <w:w w:val="95"/>
          <w:sz w:val="28"/>
          <w:szCs w:val="28"/>
        </w:rPr>
        <w:t>（</w:t>
      </w:r>
      <w:r w:rsidRPr="00B96B87">
        <w:rPr>
          <w:rFonts w:hAnsi="微軟正黑體" w:hint="eastAsia"/>
          <w:b/>
          <w:color w:val="CC3300"/>
          <w:w w:val="95"/>
          <w:sz w:val="28"/>
          <w:szCs w:val="28"/>
        </w:rPr>
        <w:t>約3.5H</w:t>
      </w:r>
      <w:r w:rsidR="005501DF" w:rsidRPr="00B96B87">
        <w:rPr>
          <w:rFonts w:hAnsi="微軟正黑體" w:hint="eastAsia"/>
          <w:b/>
          <w:color w:val="CC3300"/>
          <w:w w:val="95"/>
          <w:sz w:val="28"/>
          <w:szCs w:val="28"/>
        </w:rPr>
        <w:t>）</w:t>
      </w:r>
      <w:r w:rsidRPr="00B96B87">
        <w:rPr>
          <w:rFonts w:hAnsi="微軟正黑體" w:hint="eastAsia"/>
          <w:b/>
          <w:color w:val="CC3300"/>
          <w:w w:val="95"/>
          <w:sz w:val="28"/>
          <w:szCs w:val="28"/>
        </w:rPr>
        <w:t>那拉提草原景區</w:t>
      </w:r>
      <w:r w:rsidR="005501DF" w:rsidRPr="00B96B87">
        <w:rPr>
          <w:rFonts w:hAnsi="微軟正黑體" w:hint="eastAsia"/>
          <w:b/>
          <w:color w:val="CC3300"/>
          <w:w w:val="95"/>
          <w:sz w:val="28"/>
          <w:szCs w:val="28"/>
        </w:rPr>
        <w:t>（</w:t>
      </w:r>
      <w:r w:rsidRPr="00B96B87">
        <w:rPr>
          <w:rFonts w:hAnsi="微軟正黑體" w:hint="eastAsia"/>
          <w:b/>
          <w:color w:val="CC3300"/>
          <w:w w:val="95"/>
          <w:sz w:val="28"/>
          <w:szCs w:val="28"/>
        </w:rPr>
        <w:t>空中草原景區含區間車</w:t>
      </w:r>
      <w:r w:rsidR="005501DF" w:rsidRPr="00B96B87">
        <w:rPr>
          <w:rFonts w:hAnsi="微軟正黑體" w:hint="eastAsia"/>
          <w:b/>
          <w:color w:val="CC3300"/>
          <w:w w:val="95"/>
          <w:sz w:val="28"/>
          <w:szCs w:val="28"/>
        </w:rPr>
        <w:t>）</w:t>
      </w:r>
    </w:p>
    <w:p w14:paraId="02BCEAAD" w14:textId="66E2452F" w:rsidR="009B466F" w:rsidRPr="00B96B87" w:rsidRDefault="009B466F" w:rsidP="00593DFA">
      <w:pPr>
        <w:spacing w:line="0" w:lineRule="atLeast"/>
        <w:rPr>
          <w:rFonts w:hAnsi="微軟正黑體"/>
        </w:rPr>
      </w:pPr>
      <w:r w:rsidRPr="00B96B87">
        <w:rPr>
          <w:rFonts w:hAnsi="微軟正黑體" w:hint="eastAsia"/>
          <w:b/>
          <w:noProof/>
          <w:color w:val="0000FF"/>
        </w:rPr>
        <w:t>【那拉提空中大草原</w:t>
      </w:r>
      <w:r w:rsidR="005501DF" w:rsidRPr="00B96B87">
        <w:rPr>
          <w:rFonts w:hAnsi="微軟正黑體" w:hint="eastAsia"/>
          <w:b/>
          <w:noProof/>
          <w:color w:val="0000FF"/>
        </w:rPr>
        <w:t>（</w:t>
      </w:r>
      <w:r w:rsidRPr="00B96B87">
        <w:rPr>
          <w:rFonts w:hAnsi="微軟正黑體" w:hint="eastAsia"/>
          <w:b/>
          <w:noProof/>
          <w:color w:val="0000FF"/>
        </w:rPr>
        <w:t>含區間車</w:t>
      </w:r>
      <w:r w:rsidR="005501DF" w:rsidRPr="00B96B87">
        <w:rPr>
          <w:rFonts w:hAnsi="微軟正黑體" w:hint="eastAsia"/>
          <w:b/>
          <w:noProof/>
          <w:color w:val="0000FF"/>
        </w:rPr>
        <w:t>）</w:t>
      </w:r>
      <w:r w:rsidRPr="00B96B87">
        <w:rPr>
          <w:rFonts w:hAnsi="微軟正黑體" w:hint="eastAsia"/>
          <w:b/>
          <w:noProof/>
          <w:color w:val="0000FF"/>
        </w:rPr>
        <w:t>】</w:t>
      </w:r>
      <w:r w:rsidRPr="00B96B87">
        <w:rPr>
          <w:rFonts w:hAnsi="微軟正黑體" w:hint="eastAsia"/>
        </w:rPr>
        <w:t>是世界四大草原之一的亞高山草甸植物區，自古以來就是著名的牧場。河谷、山峰、深峽、森林交相輝映。這裏生長著茂盛的細莖鳶尾群系山地草甸。6</w:t>
      </w:r>
      <w:r w:rsidR="00403F0C">
        <w:rPr>
          <w:rFonts w:hAnsi="微軟正黑體" w:hint="eastAsia"/>
        </w:rPr>
        <w:t>－</w:t>
      </w:r>
      <w:r w:rsidRPr="00B96B87">
        <w:rPr>
          <w:rFonts w:hAnsi="微軟正黑體" w:hint="eastAsia"/>
        </w:rPr>
        <w:t>9月，各種野花開遍山崗，紅、黃、藍、紫五顏六色，將草原點綴得絢麗多姿。每年6月以後，大群的牧畜轉入，進入草原的黃金季節，草原人的各種集會也多在此舉行。山勢和緩，坡度約</w:t>
      </w:r>
      <w:r w:rsidRPr="00B96B87">
        <w:rPr>
          <w:rFonts w:hAnsi="微軟正黑體"/>
        </w:rPr>
        <w:t>11</w:t>
      </w:r>
      <w:r w:rsidRPr="00B96B87">
        <w:rPr>
          <w:rFonts w:hAnsi="微軟正黑體" w:hint="eastAsia"/>
        </w:rPr>
        <w:t>-</w:t>
      </w:r>
      <w:r w:rsidRPr="00B96B87">
        <w:rPr>
          <w:rFonts w:hAnsi="微軟正黑體"/>
        </w:rPr>
        <w:t>12</w:t>
      </w:r>
      <w:r w:rsidRPr="00B96B87">
        <w:rPr>
          <w:rFonts w:hAnsi="微軟正黑體" w:hint="eastAsia"/>
        </w:rPr>
        <w:t>度，生長著茂盛的細莖鳶尾群系山地草甸。其他伴生種類主要有糙蘇、假龍膽、苔草、冰草、羊茅、草莓和百里香等。</w:t>
      </w:r>
    </w:p>
    <w:tbl>
      <w:tblPr>
        <w:tblpPr w:leftFromText="180" w:rightFromText="180" w:vertAnchor="text" w:horzAnchor="margin" w:tblpY="32"/>
        <w:tblW w:w="0" w:type="auto"/>
        <w:tblLayout w:type="fixed"/>
        <w:tblCellMar>
          <w:left w:w="0" w:type="dxa"/>
          <w:right w:w="0" w:type="dxa"/>
        </w:tblCellMar>
        <w:tblLook w:val="0000" w:firstRow="0" w:lastRow="0" w:firstColumn="0" w:lastColumn="0" w:noHBand="0" w:noVBand="0"/>
      </w:tblPr>
      <w:tblGrid>
        <w:gridCol w:w="10853"/>
      </w:tblGrid>
      <w:tr w:rsidR="009B466F" w:rsidRPr="00B96B87" w14:paraId="696FD665" w14:textId="77777777" w:rsidTr="00773024">
        <w:trPr>
          <w:trHeight w:val="361"/>
        </w:trPr>
        <w:tc>
          <w:tcPr>
            <w:tcW w:w="10853" w:type="dxa"/>
            <w:tcBorders>
              <w:top w:val="single" w:sz="12" w:space="0" w:color="000000"/>
              <w:left w:val="single" w:sz="12" w:space="0" w:color="000000"/>
              <w:bottom w:val="single" w:sz="12" w:space="0" w:color="000000"/>
              <w:right w:val="single" w:sz="12" w:space="0" w:color="000000"/>
            </w:tcBorders>
            <w:shd w:val="clear" w:color="auto" w:fill="D9D9D9"/>
          </w:tcPr>
          <w:p w14:paraId="2483A579" w14:textId="77777777" w:rsidR="009B466F" w:rsidRPr="00B96B87" w:rsidRDefault="009B466F" w:rsidP="00593DFA">
            <w:pPr>
              <w:pStyle w:val="TableParagraph"/>
              <w:tabs>
                <w:tab w:val="left" w:pos="2188"/>
                <w:tab w:val="left" w:pos="5549"/>
              </w:tabs>
              <w:kinsoku w:val="0"/>
              <w:overflowPunct w:val="0"/>
              <w:spacing w:line="0" w:lineRule="atLeast"/>
              <w:ind w:left="0"/>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RMB50</w:t>
            </w:r>
            <w:r w:rsidRPr="00B96B87">
              <w:rPr>
                <w:b/>
                <w:bCs/>
                <w:sz w:val="22"/>
                <w:szCs w:val="22"/>
              </w:rPr>
              <w:tab/>
            </w:r>
            <w:r w:rsidRPr="00B96B87">
              <w:rPr>
                <w:rFonts w:hint="eastAsia"/>
                <w:b/>
                <w:bCs/>
                <w:sz w:val="22"/>
                <w:szCs w:val="22"/>
              </w:rPr>
              <w:t>晚餐： 中式合菜</w:t>
            </w:r>
            <w:r w:rsidRPr="00B96B87">
              <w:rPr>
                <w:b/>
                <w:bCs/>
                <w:sz w:val="22"/>
                <w:szCs w:val="22"/>
              </w:rPr>
              <w:t>+</w:t>
            </w:r>
            <w:r w:rsidRPr="00B96B87">
              <w:rPr>
                <w:rFonts w:hint="eastAsia"/>
                <w:b/>
                <w:bCs/>
                <w:sz w:val="22"/>
                <w:szCs w:val="22"/>
              </w:rPr>
              <w:t>烤羊腿</w:t>
            </w:r>
            <w:r w:rsidRPr="00B96B87">
              <w:rPr>
                <w:b/>
                <w:bCs/>
                <w:sz w:val="22"/>
                <w:szCs w:val="22"/>
              </w:rPr>
              <w:t>+</w:t>
            </w:r>
            <w:r w:rsidRPr="00B96B87">
              <w:rPr>
                <w:rFonts w:hint="eastAsia"/>
                <w:b/>
                <w:bCs/>
                <w:sz w:val="22"/>
                <w:szCs w:val="22"/>
              </w:rPr>
              <w:t>手抓肉</w:t>
            </w:r>
            <w:r w:rsidRPr="00B96B87">
              <w:rPr>
                <w:b/>
                <w:bCs/>
                <w:sz w:val="22"/>
                <w:szCs w:val="22"/>
              </w:rPr>
              <w:t>RMB80</w:t>
            </w:r>
          </w:p>
        </w:tc>
      </w:tr>
      <w:tr w:rsidR="009B466F" w:rsidRPr="00B96B87" w14:paraId="1FF0E009" w14:textId="77777777" w:rsidTr="00773024">
        <w:trPr>
          <w:trHeight w:val="358"/>
        </w:trPr>
        <w:tc>
          <w:tcPr>
            <w:tcW w:w="10853" w:type="dxa"/>
            <w:tcBorders>
              <w:top w:val="single" w:sz="12" w:space="0" w:color="000000"/>
              <w:left w:val="single" w:sz="12" w:space="0" w:color="000000"/>
              <w:bottom w:val="single" w:sz="12" w:space="0" w:color="000000"/>
              <w:right w:val="single" w:sz="12" w:space="0" w:color="000000"/>
            </w:tcBorders>
            <w:shd w:val="clear" w:color="auto" w:fill="D9D9D9"/>
          </w:tcPr>
          <w:p w14:paraId="0280BD75" w14:textId="4571C074" w:rsidR="009B466F" w:rsidRPr="00B96B87" w:rsidRDefault="009B466F"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w:t>
            </w:r>
            <w:r w:rsidRPr="00B96B87">
              <w:rPr>
                <w:rFonts w:hint="eastAsia"/>
                <w:b/>
                <w:bCs/>
                <w:color w:val="0000CC"/>
                <w:sz w:val="22"/>
                <w:szCs w:val="22"/>
              </w:rPr>
              <w:t>★★★★</w:t>
            </w:r>
            <w:r w:rsidRPr="00B96B87">
              <w:rPr>
                <w:b/>
                <w:bCs/>
                <w:color w:val="0000CC"/>
                <w:sz w:val="22"/>
                <w:szCs w:val="22"/>
              </w:rPr>
              <w:t xml:space="preserve"> </w:t>
            </w:r>
            <w:r w:rsidR="00EA6062" w:rsidRPr="00B96B87">
              <w:rPr>
                <w:rFonts w:hint="eastAsia"/>
                <w:b/>
                <w:bCs/>
                <w:color w:val="0000CC"/>
                <w:sz w:val="22"/>
                <w:szCs w:val="22"/>
              </w:rPr>
              <w:t>萬森</w:t>
            </w:r>
            <w:r w:rsidR="00EA6062" w:rsidRPr="00B96B87">
              <w:rPr>
                <w:b/>
                <w:bCs/>
                <w:color w:val="0000CC"/>
                <w:sz w:val="22"/>
                <w:szCs w:val="22"/>
              </w:rPr>
              <w:t>度假</w:t>
            </w:r>
            <w:r w:rsidRPr="00B96B87">
              <w:rPr>
                <w:rFonts w:hint="eastAsia"/>
                <w:b/>
                <w:bCs/>
                <w:color w:val="0000CC"/>
                <w:sz w:val="22"/>
                <w:szCs w:val="22"/>
              </w:rPr>
              <w:t>酒店</w:t>
            </w:r>
            <w:r w:rsidR="0073655F">
              <w:rPr>
                <w:b/>
                <w:bCs/>
                <w:color w:val="0000CC"/>
                <w:sz w:val="22"/>
                <w:szCs w:val="22"/>
              </w:rPr>
              <w:t xml:space="preserve"> 或</w:t>
            </w:r>
            <w:r w:rsidR="00EA6062" w:rsidRPr="00B96B87">
              <w:rPr>
                <w:rFonts w:hint="eastAsia"/>
                <w:b/>
                <w:bCs/>
                <w:color w:val="0000FF"/>
                <w:sz w:val="22"/>
                <w:szCs w:val="22"/>
              </w:rPr>
              <w:t>新疆</w:t>
            </w:r>
            <w:r w:rsidR="00EA6062" w:rsidRPr="00B96B87">
              <w:rPr>
                <w:b/>
                <w:bCs/>
                <w:color w:val="0000FF"/>
                <w:sz w:val="22"/>
                <w:szCs w:val="22"/>
              </w:rPr>
              <w:t>文旅</w:t>
            </w:r>
            <w:r w:rsidR="00EA6062" w:rsidRPr="00B96B87">
              <w:rPr>
                <w:rFonts w:hint="eastAsia"/>
                <w:b/>
                <w:bCs/>
                <w:color w:val="0000FF"/>
                <w:sz w:val="22"/>
                <w:szCs w:val="22"/>
              </w:rPr>
              <w:t>那拉</w:t>
            </w:r>
            <w:r w:rsidR="00EA6062" w:rsidRPr="00B96B87">
              <w:rPr>
                <w:b/>
                <w:bCs/>
                <w:color w:val="0000FF"/>
                <w:sz w:val="22"/>
                <w:szCs w:val="22"/>
              </w:rPr>
              <w:t>提度假飯</w:t>
            </w:r>
            <w:r w:rsidRPr="00B96B87">
              <w:rPr>
                <w:rFonts w:hint="eastAsia"/>
                <w:b/>
                <w:bCs/>
                <w:color w:val="0000FF"/>
                <w:sz w:val="22"/>
                <w:szCs w:val="22"/>
              </w:rPr>
              <w:t>店</w:t>
            </w:r>
            <w:r w:rsidR="002B58C4">
              <w:rPr>
                <w:b/>
                <w:bCs/>
                <w:color w:val="0000FF"/>
                <w:sz w:val="22"/>
                <w:szCs w:val="22"/>
              </w:rPr>
              <w:t xml:space="preserve"> 或同級</w:t>
            </w:r>
          </w:p>
        </w:tc>
      </w:tr>
    </w:tbl>
    <w:p w14:paraId="13236F2C" w14:textId="667CF316" w:rsidR="009B466F" w:rsidRPr="00B96B87" w:rsidRDefault="009B466F" w:rsidP="00CF5A06">
      <w:pPr>
        <w:pStyle w:val="a3"/>
        <w:numPr>
          <w:ilvl w:val="0"/>
          <w:numId w:val="5"/>
        </w:numPr>
        <w:tabs>
          <w:tab w:val="left" w:pos="1340"/>
        </w:tabs>
        <w:kinsoku w:val="0"/>
        <w:overflowPunct w:val="0"/>
        <w:spacing w:line="0" w:lineRule="atLeast"/>
        <w:rPr>
          <w:rFonts w:hAnsi="微軟正黑體" w:cs="Webdings"/>
          <w:b/>
          <w:color w:val="CC3300"/>
          <w:spacing w:val="-5"/>
          <w:sz w:val="28"/>
          <w:szCs w:val="28"/>
        </w:rPr>
      </w:pPr>
      <w:r w:rsidRPr="00B96B87">
        <w:rPr>
          <w:rFonts w:hAnsi="微軟正黑體" w:hint="eastAsia"/>
          <w:b/>
          <w:color w:val="CC3300"/>
          <w:w w:val="95"/>
          <w:sz w:val="28"/>
          <w:szCs w:val="28"/>
        </w:rPr>
        <w:t>那拉提</w:t>
      </w:r>
      <w:r w:rsidR="005D742B" w:rsidRPr="00B96B87">
        <w:rPr>
          <w:rFonts w:ascii="Segoe UI Symbol" w:hAnsi="Segoe UI Symbol" w:cs="Segoe UI Symbol"/>
          <w:b/>
          <w:color w:val="CC3300"/>
          <w:w w:val="95"/>
          <w:sz w:val="28"/>
          <w:szCs w:val="28"/>
        </w:rPr>
        <w:t>🚍</w:t>
      </w:r>
      <w:r w:rsidRPr="00B96B87">
        <w:rPr>
          <w:rFonts w:hAnsi="微軟正黑體" w:hint="eastAsia"/>
          <w:b/>
          <w:color w:val="CC3300"/>
          <w:w w:val="95"/>
          <w:sz w:val="28"/>
          <w:szCs w:val="28"/>
        </w:rPr>
        <w:t>巴</w:t>
      </w:r>
      <w:r w:rsidRPr="00B96B87">
        <w:rPr>
          <w:rFonts w:hAnsi="微軟正黑體"/>
          <w:b/>
          <w:color w:val="CC3300"/>
          <w:w w:val="95"/>
          <w:sz w:val="28"/>
          <w:szCs w:val="28"/>
        </w:rPr>
        <w:t>音布魯克</w:t>
      </w:r>
      <w:r w:rsidR="005501DF" w:rsidRPr="00B96B87">
        <w:rPr>
          <w:rFonts w:hAnsi="微軟正黑體" w:hint="eastAsia"/>
          <w:b/>
          <w:color w:val="CC3300"/>
          <w:w w:val="95"/>
          <w:sz w:val="28"/>
          <w:szCs w:val="28"/>
        </w:rPr>
        <w:t>（</w:t>
      </w:r>
      <w:r w:rsidRPr="00B96B87">
        <w:rPr>
          <w:rFonts w:hAnsi="微軟正黑體" w:hint="eastAsia"/>
          <w:b/>
          <w:color w:val="CC3300"/>
          <w:w w:val="95"/>
          <w:sz w:val="28"/>
          <w:szCs w:val="28"/>
        </w:rPr>
        <w:t>含區間車</w:t>
      </w:r>
      <w:r w:rsidR="005501DF" w:rsidRPr="00B96B87">
        <w:rPr>
          <w:rFonts w:hAnsi="微軟正黑體" w:hint="eastAsia"/>
          <w:b/>
          <w:color w:val="CC3300"/>
          <w:w w:val="95"/>
          <w:sz w:val="28"/>
          <w:szCs w:val="28"/>
        </w:rPr>
        <w:t>）</w:t>
      </w:r>
      <w:r w:rsidRPr="00B96B87">
        <w:rPr>
          <w:rFonts w:hAnsi="微軟正黑體" w:hint="eastAsia"/>
          <w:b/>
          <w:color w:val="CC3300"/>
          <w:w w:val="95"/>
          <w:sz w:val="28"/>
          <w:szCs w:val="28"/>
        </w:rPr>
        <w:t>【天鵝湖、九曲十八灣</w:t>
      </w:r>
      <w:r w:rsidR="005501DF" w:rsidRPr="00B96B87">
        <w:rPr>
          <w:rFonts w:hAnsi="微軟正黑體" w:hint="eastAsia"/>
          <w:b/>
          <w:color w:val="CC3300"/>
          <w:w w:val="95"/>
          <w:sz w:val="28"/>
          <w:szCs w:val="28"/>
        </w:rPr>
        <w:t>（</w:t>
      </w:r>
      <w:r w:rsidRPr="00B96B87">
        <w:rPr>
          <w:rFonts w:hAnsi="微軟正黑體" w:hint="eastAsia"/>
          <w:b/>
          <w:color w:val="CC3300"/>
          <w:w w:val="95"/>
          <w:sz w:val="28"/>
          <w:szCs w:val="28"/>
        </w:rPr>
        <w:t>含電瓶車</w:t>
      </w:r>
      <w:r w:rsidR="005501DF" w:rsidRPr="00B96B87">
        <w:rPr>
          <w:rFonts w:hAnsi="微軟正黑體" w:hint="eastAsia"/>
          <w:b/>
          <w:color w:val="CC3300"/>
          <w:w w:val="95"/>
          <w:sz w:val="28"/>
          <w:szCs w:val="28"/>
        </w:rPr>
        <w:t>）</w:t>
      </w:r>
      <w:r w:rsidRPr="00B96B87">
        <w:rPr>
          <w:rFonts w:hAnsi="微軟正黑體" w:hint="eastAsia"/>
          <w:b/>
          <w:color w:val="CC3300"/>
          <w:w w:val="95"/>
          <w:sz w:val="28"/>
          <w:szCs w:val="28"/>
        </w:rPr>
        <w:t>+觀景台】</w:t>
      </w:r>
    </w:p>
    <w:p w14:paraId="516C9791" w14:textId="77777777" w:rsidR="00EA6062" w:rsidRPr="00B96B87" w:rsidRDefault="00EA6062" w:rsidP="00593DFA">
      <w:pPr>
        <w:pStyle w:val="Web"/>
        <w:spacing w:before="0" w:beforeAutospacing="0" w:after="0" w:afterAutospacing="0" w:line="0" w:lineRule="atLeast"/>
        <w:rPr>
          <w:rFonts w:ascii="微軟正黑體" w:eastAsia="微軟正黑體" w:hAnsi="微軟正黑體" w:cs="Arial"/>
          <w:color w:val="000000"/>
          <w:sz w:val="22"/>
          <w:szCs w:val="22"/>
          <w:lang w:eastAsia="zh-TW"/>
        </w:rPr>
      </w:pPr>
      <w:r w:rsidRPr="00B96B87">
        <w:rPr>
          <w:rFonts w:ascii="微軟正黑體" w:eastAsia="微軟正黑體" w:hAnsi="微軟正黑體" w:hint="eastAsia"/>
          <w:b/>
          <w:noProof/>
          <w:color w:val="0000FF"/>
          <w:kern w:val="2"/>
          <w:sz w:val="22"/>
          <w:szCs w:val="22"/>
          <w:lang w:val="en-US" w:eastAsia="zh-TW"/>
        </w:rPr>
        <w:t>【巴音布魯克大草原】</w:t>
      </w:r>
      <w:r w:rsidRPr="00B96B87">
        <w:rPr>
          <w:rFonts w:ascii="微軟正黑體" w:eastAsia="微軟正黑體" w:hAnsi="微軟正黑體" w:cs="Arial" w:hint="eastAsia"/>
          <w:color w:val="000000"/>
          <w:sz w:val="22"/>
          <w:szCs w:val="22"/>
        </w:rPr>
        <w:t>面積八百萬畝，是中國第二大草原，氣侯涼爽水草豐美，成為和靜縣的重要牧場，也被稱為天山頂部的大草原。遼闊的大草原總讓人不禁聯想到，古代《敕勒歌》中「天蒼蒼、野茫茫，風吹草低見牛羊」的悠遠景遠。</w:t>
      </w:r>
    </w:p>
    <w:p w14:paraId="4DFF7270" w14:textId="77777777" w:rsidR="00EA6062" w:rsidRPr="00B96B87" w:rsidRDefault="00EA6062" w:rsidP="00593DFA">
      <w:pPr>
        <w:pStyle w:val="Web"/>
        <w:spacing w:before="0" w:beforeAutospacing="0" w:after="0" w:afterAutospacing="0" w:line="0" w:lineRule="atLeast"/>
        <w:jc w:val="both"/>
        <w:rPr>
          <w:rFonts w:ascii="微軟正黑體" w:eastAsia="微軟正黑體" w:hAnsi="微軟正黑體"/>
          <w:sz w:val="22"/>
          <w:szCs w:val="22"/>
        </w:rPr>
      </w:pPr>
      <w:r w:rsidRPr="00B96B87">
        <w:rPr>
          <w:rFonts w:ascii="微軟正黑體" w:eastAsia="微軟正黑體" w:hAnsi="微軟正黑體" w:hint="eastAsia"/>
          <w:b/>
          <w:noProof/>
          <w:color w:val="0000FF"/>
          <w:kern w:val="2"/>
          <w:sz w:val="22"/>
          <w:szCs w:val="22"/>
          <w:lang w:val="en-US" w:eastAsia="zh-TW"/>
        </w:rPr>
        <w:t>【九曲十八彎】</w:t>
      </w:r>
      <w:r w:rsidRPr="00B96B87">
        <w:rPr>
          <w:rFonts w:ascii="微軟正黑體" w:eastAsia="微軟正黑體" w:hAnsi="微軟正黑體" w:hint="eastAsia"/>
          <w:sz w:val="22"/>
          <w:szCs w:val="22"/>
        </w:rPr>
        <w:t>它像是泉水和雪水彙聚而成的仙女的飄帶穿過天鵝湖，更像是上蒼爲巴音布魯克這個翡翠王國披上的聖潔的哈達。當夕陽從雲縫中把萬道霞光射向草原，落日搖金，蜿蜒如蟒的九曲十八彎就映出了後弈射下的那九個太陽。</w:t>
      </w:r>
      <w:r w:rsidRPr="00B96B87">
        <w:rPr>
          <w:rFonts w:ascii="微軟正黑體" w:eastAsia="微軟正黑體" w:hAnsi="微軟正黑體"/>
          <w:sz w:val="22"/>
          <w:szCs w:val="22"/>
        </w:rPr>
        <w:t xml:space="preserve"> </w:t>
      </w:r>
    </w:p>
    <w:p w14:paraId="5BD60794" w14:textId="77777777" w:rsidR="00EA6062" w:rsidRPr="00B96B87" w:rsidRDefault="00EA6062" w:rsidP="00593DFA">
      <w:pPr>
        <w:pStyle w:val="Web"/>
        <w:spacing w:before="0" w:beforeAutospacing="0" w:after="0" w:afterAutospacing="0" w:line="0" w:lineRule="atLeast"/>
        <w:jc w:val="both"/>
        <w:rPr>
          <w:rFonts w:ascii="微軟正黑體" w:eastAsia="微軟正黑體" w:hAnsi="微軟正黑體"/>
          <w:sz w:val="22"/>
          <w:szCs w:val="22"/>
        </w:rPr>
      </w:pPr>
      <w:r w:rsidRPr="00B96B87">
        <w:rPr>
          <w:rFonts w:ascii="微軟正黑體" w:eastAsia="微軟正黑體" w:hAnsi="微軟正黑體" w:hint="eastAsia"/>
          <w:b/>
          <w:noProof/>
          <w:color w:val="0000FF"/>
          <w:kern w:val="2"/>
          <w:sz w:val="22"/>
          <w:szCs w:val="22"/>
          <w:lang w:val="en-US" w:eastAsia="zh-TW"/>
        </w:rPr>
        <w:t>【天鵝湖鳥類自然保護區】</w:t>
      </w:r>
      <w:r w:rsidRPr="00B96B87">
        <w:rPr>
          <w:rFonts w:ascii="微軟正黑體" w:eastAsia="微軟正黑體" w:hAnsi="微軟正黑體" w:hint="eastAsia"/>
          <w:sz w:val="22"/>
          <w:szCs w:val="22"/>
        </w:rPr>
        <w:t>天鵝湖是由眾多相通的小湖組成的湖沼地。到天鵝湖去觀鳥，最好的時間是每年</w:t>
      </w:r>
      <w:r w:rsidRPr="00B96B87">
        <w:rPr>
          <w:rFonts w:ascii="微軟正黑體" w:eastAsia="微軟正黑體" w:hAnsi="微軟正黑體"/>
          <w:sz w:val="22"/>
          <w:szCs w:val="22"/>
        </w:rPr>
        <w:t>5</w:t>
      </w:r>
      <w:r w:rsidRPr="00B96B87">
        <w:rPr>
          <w:rFonts w:ascii="微軟正黑體" w:eastAsia="微軟正黑體" w:hAnsi="微軟正黑體" w:hint="eastAsia"/>
          <w:sz w:val="22"/>
          <w:szCs w:val="22"/>
        </w:rPr>
        <w:t>月至</w:t>
      </w:r>
      <w:r w:rsidRPr="00B96B87">
        <w:rPr>
          <w:rFonts w:ascii="微軟正黑體" w:eastAsia="微軟正黑體" w:hAnsi="微軟正黑體"/>
          <w:sz w:val="22"/>
          <w:szCs w:val="22"/>
        </w:rPr>
        <w:t>10</w:t>
      </w:r>
      <w:r w:rsidRPr="00B96B87">
        <w:rPr>
          <w:rFonts w:ascii="微軟正黑體" w:eastAsia="微軟正黑體" w:hAnsi="微軟正黑體" w:hint="eastAsia"/>
          <w:sz w:val="22"/>
          <w:szCs w:val="22"/>
        </w:rPr>
        <w:t>月。每年</w:t>
      </w:r>
      <w:r w:rsidRPr="00B96B87">
        <w:rPr>
          <w:rFonts w:ascii="微軟正黑體" w:eastAsia="微軟正黑體" w:hAnsi="微軟正黑體"/>
          <w:sz w:val="22"/>
          <w:szCs w:val="22"/>
        </w:rPr>
        <w:t>5</w:t>
      </w:r>
      <w:r w:rsidRPr="00B96B87">
        <w:rPr>
          <w:rFonts w:ascii="微軟正黑體" w:eastAsia="微軟正黑體" w:hAnsi="微軟正黑體" w:hint="eastAsia"/>
          <w:sz w:val="22"/>
          <w:szCs w:val="22"/>
        </w:rPr>
        <w:t>月至</w:t>
      </w:r>
      <w:r w:rsidRPr="00B96B87">
        <w:rPr>
          <w:rFonts w:ascii="微軟正黑體" w:eastAsia="微軟正黑體" w:hAnsi="微軟正黑體"/>
          <w:sz w:val="22"/>
          <w:szCs w:val="22"/>
        </w:rPr>
        <w:t>6</w:t>
      </w:r>
      <w:r w:rsidRPr="00B96B87">
        <w:rPr>
          <w:rFonts w:ascii="微軟正黑體" w:eastAsia="微軟正黑體" w:hAnsi="微軟正黑體" w:hint="eastAsia"/>
          <w:sz w:val="22"/>
          <w:szCs w:val="22"/>
        </w:rPr>
        <w:t>月間，上萬隻天鵝及其它候鳥從印度和非洲南部成群結隊飛過崇山峻嶺，來到天鵝湖安家棲息，</w:t>
      </w:r>
      <w:r w:rsidRPr="00B96B87">
        <w:rPr>
          <w:rFonts w:ascii="微軟正黑體" w:eastAsia="微軟正黑體" w:hAnsi="微軟正黑體"/>
          <w:sz w:val="22"/>
          <w:szCs w:val="22"/>
        </w:rPr>
        <w:t>9</w:t>
      </w:r>
      <w:r w:rsidRPr="00B96B87">
        <w:rPr>
          <w:rFonts w:ascii="微軟正黑體" w:eastAsia="微軟正黑體" w:hAnsi="微軟正黑體" w:hint="eastAsia"/>
          <w:sz w:val="22"/>
          <w:szCs w:val="22"/>
        </w:rPr>
        <w:t>月以後又攜雛南飛。</w:t>
      </w:r>
      <w:r w:rsidRPr="00B96B87">
        <w:rPr>
          <w:rFonts w:ascii="微軟正黑體" w:eastAsia="微軟正黑體" w:hAnsi="微軟正黑體"/>
          <w:sz w:val="22"/>
          <w:szCs w:val="22"/>
        </w:rPr>
        <w:t>1986</w:t>
      </w:r>
      <w:r w:rsidRPr="00B96B87">
        <w:rPr>
          <w:rFonts w:ascii="微軟正黑體" w:eastAsia="微軟正黑體" w:hAnsi="微軟正黑體" w:hint="eastAsia"/>
          <w:sz w:val="22"/>
          <w:szCs w:val="22"/>
        </w:rPr>
        <w:t>年被批准爲國家級自然保護區，配備專職人員，制定保護措施，使天鵝等水鳥得到保護，數量逐年增多。</w:t>
      </w:r>
    </w:p>
    <w:p w14:paraId="3CEDB140" w14:textId="34E4A669" w:rsidR="00EA6062" w:rsidRPr="00B96B87" w:rsidRDefault="00EA6062" w:rsidP="00593DFA">
      <w:pPr>
        <w:pStyle w:val="Web"/>
        <w:spacing w:before="0" w:beforeAutospacing="0" w:after="0" w:afterAutospacing="0" w:line="0" w:lineRule="atLeast"/>
        <w:jc w:val="both"/>
        <w:rPr>
          <w:rFonts w:ascii="微軟正黑體" w:eastAsia="微軟正黑體" w:hAnsi="微軟正黑體"/>
          <w:color w:val="CC00FF"/>
          <w:sz w:val="22"/>
          <w:szCs w:val="22"/>
          <w:shd w:val="clear" w:color="auto" w:fill="FFFFFF"/>
          <w:lang w:eastAsia="zh-TW"/>
        </w:rPr>
      </w:pPr>
      <w:r w:rsidRPr="00B96B87">
        <w:rPr>
          <w:rFonts w:ascii="微軟正黑體" w:eastAsia="微軟正黑體" w:hAnsi="微軟正黑體" w:hint="eastAsia"/>
          <w:color w:val="CC00FF"/>
          <w:sz w:val="22"/>
          <w:szCs w:val="22"/>
          <w:shd w:val="clear" w:color="auto" w:fill="FFFFFF"/>
        </w:rPr>
        <w:t>備註：自2018年5月28日起，巴音布魯克自然保護區為保護濕地環境，自即日起禁止在景區內進行騎馬等類似會破壞草地的活動</w:t>
      </w:r>
      <w:r w:rsidR="00403F0C">
        <w:rPr>
          <w:rFonts w:ascii="微軟正黑體" w:eastAsia="微軟正黑體" w:hAnsi="微軟正黑體" w:hint="eastAsia"/>
          <w:color w:val="CC00FF"/>
          <w:sz w:val="22"/>
          <w:szCs w:val="22"/>
          <w:shd w:val="clear" w:color="auto" w:fill="FFFFFF"/>
          <w:lang w:eastAsia="zh-TW"/>
        </w:rPr>
        <w:t>。</w:t>
      </w:r>
    </w:p>
    <w:p w14:paraId="28BD44DB" w14:textId="26B15DDB" w:rsidR="00EA6062" w:rsidRPr="00B96B87" w:rsidRDefault="00EA6062" w:rsidP="00593DFA">
      <w:pPr>
        <w:pStyle w:val="Web"/>
        <w:spacing w:before="0" w:beforeAutospacing="0" w:after="0" w:afterAutospacing="0" w:line="0" w:lineRule="atLeast"/>
        <w:jc w:val="both"/>
        <w:rPr>
          <w:b/>
          <w:bCs/>
          <w:color w:val="FF0000"/>
          <w:spacing w:val="-3"/>
          <w:sz w:val="22"/>
          <w:szCs w:val="22"/>
          <w:shd w:val="clear" w:color="auto" w:fill="FFFF00"/>
        </w:rPr>
      </w:pPr>
      <w:r w:rsidRPr="00B96B87">
        <w:rPr>
          <w:rFonts w:hint="eastAsia"/>
          <w:b/>
          <w:bCs/>
          <w:color w:val="FF0000"/>
          <w:sz w:val="22"/>
          <w:szCs w:val="22"/>
          <w:shd w:val="clear" w:color="auto" w:fill="FFFF00"/>
        </w:rPr>
        <w:t>注意</w:t>
      </w:r>
      <w:r w:rsidRPr="00B96B87">
        <w:rPr>
          <w:b/>
          <w:bCs/>
          <w:color w:val="FF0000"/>
          <w:sz w:val="22"/>
          <w:szCs w:val="22"/>
          <w:shd w:val="clear" w:color="auto" w:fill="FFFF00"/>
        </w:rPr>
        <w:t>!!</w:t>
      </w:r>
      <w:r w:rsidRPr="00B96B87">
        <w:rPr>
          <w:rFonts w:hint="eastAsia"/>
          <w:b/>
          <w:bCs/>
          <w:color w:val="FF0000"/>
          <w:spacing w:val="-1"/>
          <w:sz w:val="22"/>
          <w:szCs w:val="22"/>
          <w:shd w:val="clear" w:color="auto" w:fill="FFFF00"/>
        </w:rPr>
        <w:t>因獨庫公路禁止</w:t>
      </w:r>
      <w:r w:rsidRPr="00B96B87">
        <w:rPr>
          <w:b/>
          <w:bCs/>
          <w:color w:val="FF0000"/>
          <w:sz w:val="22"/>
          <w:szCs w:val="22"/>
          <w:shd w:val="clear" w:color="auto" w:fill="FFFF00"/>
        </w:rPr>
        <w:t>9</w:t>
      </w:r>
      <w:r w:rsidRPr="00B96B87">
        <w:rPr>
          <w:rFonts w:hint="eastAsia"/>
          <w:b/>
          <w:bCs/>
          <w:color w:val="FF0000"/>
          <w:spacing w:val="-3"/>
          <w:sz w:val="22"/>
          <w:szCs w:val="22"/>
          <w:shd w:val="clear" w:color="auto" w:fill="FFFF00"/>
        </w:rPr>
        <w:t>人座以上大型車輛進入，明天換搭</w:t>
      </w:r>
      <w:r w:rsidRPr="00B96B87">
        <w:rPr>
          <w:b/>
          <w:bCs/>
          <w:color w:val="FF0000"/>
          <w:sz w:val="22"/>
          <w:szCs w:val="22"/>
          <w:shd w:val="clear" w:color="auto" w:fill="FFFF00"/>
        </w:rPr>
        <w:t>4-7</w:t>
      </w:r>
      <w:r w:rsidRPr="00B96B87">
        <w:rPr>
          <w:rFonts w:hint="eastAsia"/>
          <w:b/>
          <w:bCs/>
          <w:color w:val="FF0000"/>
          <w:spacing w:val="-3"/>
          <w:sz w:val="22"/>
          <w:szCs w:val="22"/>
          <w:shd w:val="clear" w:color="auto" w:fill="FFFF00"/>
        </w:rPr>
        <w:t>人座商務車，翻越天山最美的公</w:t>
      </w:r>
      <w:r w:rsidRPr="00B96B87">
        <w:rPr>
          <w:rFonts w:ascii="Times New Roman" w:eastAsiaTheme="minorEastAsia"/>
          <w:color w:val="FF0000"/>
          <w:spacing w:val="-71"/>
          <w:sz w:val="22"/>
          <w:szCs w:val="22"/>
          <w:shd w:val="clear" w:color="auto" w:fill="FFFF00"/>
        </w:rPr>
        <w:t xml:space="preserve"> </w:t>
      </w:r>
      <w:r w:rsidRPr="00B96B87">
        <w:rPr>
          <w:rFonts w:hint="eastAsia"/>
          <w:b/>
          <w:bCs/>
          <w:color w:val="FF0000"/>
          <w:spacing w:val="-3"/>
          <w:sz w:val="22"/>
          <w:szCs w:val="22"/>
          <w:shd w:val="clear" w:color="auto" w:fill="FFFF00"/>
        </w:rPr>
        <w:t>路</w:t>
      </w:r>
      <w:r w:rsidR="005D742B" w:rsidRPr="00B96B87">
        <w:rPr>
          <w:rFonts w:hint="eastAsia"/>
          <w:b/>
          <w:bCs/>
          <w:color w:val="FF0000"/>
          <w:spacing w:val="-3"/>
          <w:sz w:val="22"/>
          <w:szCs w:val="22"/>
          <w:shd w:val="clear" w:color="auto" w:fill="FFFF00"/>
        </w:rPr>
        <w:t>，享受觀看到不同絕美景點，請各位貴賓們準備輕便行李和盥洗衣物用品入住今晚飯</w:t>
      </w:r>
      <w:r w:rsidR="005D742B" w:rsidRPr="00B96B87">
        <w:rPr>
          <w:rFonts w:ascii="Times New Roman" w:eastAsiaTheme="minorEastAsia"/>
          <w:color w:val="FF0000"/>
          <w:spacing w:val="-71"/>
          <w:sz w:val="22"/>
          <w:szCs w:val="22"/>
          <w:shd w:val="clear" w:color="auto" w:fill="FFFF00"/>
        </w:rPr>
        <w:t xml:space="preserve"> </w:t>
      </w:r>
      <w:r w:rsidR="005D742B" w:rsidRPr="00B96B87">
        <w:rPr>
          <w:rFonts w:hint="eastAsia"/>
          <w:b/>
          <w:bCs/>
          <w:color w:val="FF0000"/>
          <w:spacing w:val="-3"/>
          <w:sz w:val="22"/>
          <w:szCs w:val="22"/>
          <w:shd w:val="clear" w:color="auto" w:fill="FFFF00"/>
        </w:rPr>
        <w:t>店，大型行李請放置遊覽車上。</w:t>
      </w:r>
    </w:p>
    <w:p w14:paraId="341D7229" w14:textId="77777777" w:rsidR="00EA6062" w:rsidRPr="00B96B87" w:rsidRDefault="005D742B" w:rsidP="00593DFA">
      <w:pPr>
        <w:spacing w:line="0" w:lineRule="atLeast"/>
        <w:rPr>
          <w:color w:val="FF0000"/>
          <w:spacing w:val="-3"/>
          <w:shd w:val="clear" w:color="auto" w:fill="FFFF00"/>
        </w:rPr>
      </w:pPr>
      <w:r w:rsidRPr="00B96B87">
        <w:rPr>
          <w:noProof/>
        </w:rPr>
        <w:drawing>
          <wp:inline distT="0" distB="0" distL="0" distR="0" wp14:anchorId="7D4ABA87" wp14:editId="0246BE96">
            <wp:extent cx="6858000" cy="1424940"/>
            <wp:effectExtent l="0" t="0" r="0" b="3810"/>
            <wp:docPr id="73" name="圖片 73" descr="那拉提空中草原+巴音布魯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那拉提空中草原+巴音布魯克"/>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58000" cy="1424940"/>
                    </a:xfrm>
                    <a:prstGeom prst="rect">
                      <a:avLst/>
                    </a:prstGeom>
                    <a:noFill/>
                  </pic:spPr>
                </pic:pic>
              </a:graphicData>
            </a:graphic>
          </wp:inline>
        </w:drawing>
      </w:r>
    </w:p>
    <w:tbl>
      <w:tblPr>
        <w:tblpPr w:leftFromText="180" w:rightFromText="180" w:vertAnchor="text" w:horzAnchor="margin" w:tblpY="32"/>
        <w:tblW w:w="0" w:type="auto"/>
        <w:tblLayout w:type="fixed"/>
        <w:tblCellMar>
          <w:left w:w="0" w:type="dxa"/>
          <w:right w:w="0" w:type="dxa"/>
        </w:tblCellMar>
        <w:tblLook w:val="0000" w:firstRow="0" w:lastRow="0" w:firstColumn="0" w:lastColumn="0" w:noHBand="0" w:noVBand="0"/>
      </w:tblPr>
      <w:tblGrid>
        <w:gridCol w:w="10853"/>
      </w:tblGrid>
      <w:tr w:rsidR="009B466F" w:rsidRPr="00B96B87" w14:paraId="78D25630" w14:textId="77777777" w:rsidTr="009B466F">
        <w:trPr>
          <w:trHeight w:val="361"/>
        </w:trPr>
        <w:tc>
          <w:tcPr>
            <w:tcW w:w="10853" w:type="dxa"/>
            <w:tcBorders>
              <w:top w:val="single" w:sz="12" w:space="0" w:color="000000"/>
              <w:left w:val="single" w:sz="12" w:space="0" w:color="000000"/>
              <w:bottom w:val="single" w:sz="12" w:space="0" w:color="000000"/>
              <w:right w:val="single" w:sz="12" w:space="0" w:color="000000"/>
            </w:tcBorders>
            <w:shd w:val="clear" w:color="auto" w:fill="D9D9D9"/>
          </w:tcPr>
          <w:p w14:paraId="68B1673C" w14:textId="369F75BD" w:rsidR="009B466F" w:rsidRPr="00B96B87" w:rsidRDefault="009B466F" w:rsidP="00593DFA">
            <w:pPr>
              <w:pStyle w:val="TableParagraph"/>
              <w:tabs>
                <w:tab w:val="left" w:pos="2544"/>
                <w:tab w:val="left" w:pos="5549"/>
              </w:tabs>
              <w:kinsoku w:val="0"/>
              <w:overflowPunct w:val="0"/>
              <w:spacing w:line="0" w:lineRule="atLeast"/>
              <w:ind w:left="0"/>
              <w:rPr>
                <w:b/>
                <w:bCs/>
                <w:sz w:val="22"/>
                <w:szCs w:val="22"/>
              </w:rPr>
            </w:pPr>
            <w:r w:rsidRPr="00B96B87">
              <w:rPr>
                <w:rFonts w:hint="eastAsia"/>
                <w:b/>
                <w:bCs/>
                <w:sz w:val="22"/>
                <w:szCs w:val="22"/>
              </w:rPr>
              <w:t>早餐：飯店內早餐</w:t>
            </w:r>
            <w:r w:rsidRPr="00B96B87">
              <w:rPr>
                <w:b/>
                <w:bCs/>
                <w:sz w:val="22"/>
                <w:szCs w:val="22"/>
              </w:rPr>
              <w:tab/>
            </w:r>
            <w:r w:rsidRPr="00B96B87">
              <w:rPr>
                <w:rFonts w:hint="eastAsia"/>
                <w:b/>
                <w:bCs/>
                <w:sz w:val="22"/>
                <w:szCs w:val="22"/>
              </w:rPr>
              <w:t>午餐：中式合菜</w:t>
            </w:r>
            <w:r w:rsidRPr="00B96B87">
              <w:rPr>
                <w:b/>
                <w:bCs/>
                <w:sz w:val="22"/>
                <w:szCs w:val="22"/>
              </w:rPr>
              <w:t>RMB50</w:t>
            </w:r>
            <w:r w:rsidR="0081436B" w:rsidRPr="00B96B87">
              <w:rPr>
                <w:b/>
                <w:bCs/>
                <w:sz w:val="22"/>
                <w:szCs w:val="22"/>
              </w:rPr>
              <w:t xml:space="preserve"> </w:t>
            </w:r>
            <w:r w:rsidRPr="00B96B87">
              <w:rPr>
                <w:b/>
                <w:bCs/>
                <w:sz w:val="22"/>
                <w:szCs w:val="22"/>
              </w:rPr>
              <w:tab/>
            </w:r>
            <w:r w:rsidRPr="00B96B87">
              <w:rPr>
                <w:rFonts w:hint="eastAsia"/>
                <w:b/>
                <w:bCs/>
                <w:sz w:val="22"/>
                <w:szCs w:val="22"/>
              </w:rPr>
              <w:t>晚餐：中式合菜</w:t>
            </w:r>
            <w:r w:rsidRPr="00B96B87">
              <w:rPr>
                <w:b/>
                <w:bCs/>
                <w:sz w:val="22"/>
                <w:szCs w:val="22"/>
              </w:rPr>
              <w:t>+</w:t>
            </w:r>
            <w:r w:rsidR="000A133F" w:rsidRPr="00B96B87">
              <w:rPr>
                <w:rFonts w:hint="eastAsia"/>
                <w:b/>
                <w:bCs/>
                <w:sz w:val="22"/>
                <w:szCs w:val="22"/>
              </w:rPr>
              <w:t>羊排揪片子</w:t>
            </w:r>
            <w:r w:rsidRPr="00B96B87">
              <w:rPr>
                <w:b/>
                <w:bCs/>
                <w:sz w:val="22"/>
                <w:szCs w:val="22"/>
              </w:rPr>
              <w:t>RMB80</w:t>
            </w:r>
          </w:p>
        </w:tc>
      </w:tr>
      <w:tr w:rsidR="009B466F" w:rsidRPr="00B96B87" w14:paraId="42842B64" w14:textId="77777777" w:rsidTr="009B466F">
        <w:trPr>
          <w:trHeight w:val="358"/>
        </w:trPr>
        <w:tc>
          <w:tcPr>
            <w:tcW w:w="10853" w:type="dxa"/>
            <w:tcBorders>
              <w:top w:val="single" w:sz="12" w:space="0" w:color="000000"/>
              <w:left w:val="single" w:sz="12" w:space="0" w:color="000000"/>
              <w:bottom w:val="single" w:sz="12" w:space="0" w:color="000000"/>
              <w:right w:val="single" w:sz="12" w:space="0" w:color="000000"/>
            </w:tcBorders>
            <w:shd w:val="clear" w:color="auto" w:fill="D9D9D9"/>
          </w:tcPr>
          <w:p w14:paraId="38417722" w14:textId="31FFC95E" w:rsidR="009B466F" w:rsidRPr="00B96B87" w:rsidRDefault="009B466F"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住宿：準</w:t>
            </w:r>
            <w:r w:rsidRPr="00B96B87">
              <w:rPr>
                <w:rFonts w:hint="eastAsia"/>
                <w:b/>
                <w:bCs/>
                <w:color w:val="0000CC"/>
                <w:sz w:val="22"/>
                <w:szCs w:val="22"/>
              </w:rPr>
              <w:t>★★★★</w:t>
            </w:r>
            <w:r w:rsidRPr="00B96B87">
              <w:rPr>
                <w:b/>
                <w:bCs/>
                <w:color w:val="0000CC"/>
                <w:sz w:val="22"/>
                <w:szCs w:val="22"/>
              </w:rPr>
              <w:t xml:space="preserve"> </w:t>
            </w:r>
            <w:r w:rsidRPr="00B96B87">
              <w:rPr>
                <w:rFonts w:hint="eastAsia"/>
                <w:b/>
                <w:bCs/>
                <w:color w:val="0000CC"/>
                <w:sz w:val="22"/>
                <w:szCs w:val="22"/>
              </w:rPr>
              <w:t>龍興酒店</w:t>
            </w:r>
            <w:r w:rsidR="0073655F">
              <w:rPr>
                <w:b/>
                <w:bCs/>
                <w:color w:val="0000CC"/>
                <w:sz w:val="22"/>
                <w:szCs w:val="22"/>
              </w:rPr>
              <w:t xml:space="preserve"> 或</w:t>
            </w:r>
            <w:r w:rsidRPr="00B96B87">
              <w:rPr>
                <w:rFonts w:hint="eastAsia"/>
                <w:b/>
                <w:bCs/>
                <w:color w:val="0000FF"/>
                <w:sz w:val="22"/>
                <w:szCs w:val="22"/>
              </w:rPr>
              <w:t>天河源酒店</w:t>
            </w:r>
            <w:r w:rsidR="002B58C4">
              <w:rPr>
                <w:b/>
                <w:bCs/>
                <w:color w:val="0000FF"/>
                <w:sz w:val="22"/>
                <w:szCs w:val="22"/>
              </w:rPr>
              <w:t xml:space="preserve"> 或同級</w:t>
            </w:r>
          </w:p>
        </w:tc>
      </w:tr>
    </w:tbl>
    <w:p w14:paraId="7AEE47F8" w14:textId="721E1C8C" w:rsidR="00040C5E" w:rsidRPr="00B96B87" w:rsidRDefault="00040C5E" w:rsidP="00CF5A06">
      <w:pPr>
        <w:pStyle w:val="a3"/>
        <w:numPr>
          <w:ilvl w:val="0"/>
          <w:numId w:val="5"/>
        </w:numPr>
        <w:tabs>
          <w:tab w:val="left" w:pos="1340"/>
        </w:tabs>
        <w:kinsoku w:val="0"/>
        <w:overflowPunct w:val="0"/>
        <w:spacing w:line="0" w:lineRule="atLeast"/>
        <w:rPr>
          <w:rFonts w:hAnsi="微軟正黑體"/>
          <w:color w:val="CC3300"/>
          <w:sz w:val="28"/>
          <w:szCs w:val="28"/>
        </w:rPr>
      </w:pPr>
      <w:r w:rsidRPr="00B96B87">
        <w:rPr>
          <w:rStyle w:val="a6"/>
          <w:rFonts w:hAnsi="微軟正黑體" w:hint="eastAsia"/>
          <w:color w:val="CC3300"/>
          <w:sz w:val="28"/>
          <w:szCs w:val="28"/>
        </w:rPr>
        <w:t>巴音布魯克</w:t>
      </w:r>
      <w:r w:rsidRPr="00B96B87">
        <w:rPr>
          <w:rFonts w:hAnsi="微軟正黑體" w:hint="eastAsia"/>
          <w:b/>
          <w:color w:val="CC3300"/>
          <w:sz w:val="28"/>
          <w:szCs w:val="28"/>
        </w:rPr>
        <w:sym w:font="Webdings" w:char="F076"/>
      </w:r>
      <w:r w:rsidRPr="00B96B87">
        <w:rPr>
          <w:rFonts w:hAnsi="微軟正黑體" w:hint="eastAsia"/>
          <w:b/>
          <w:color w:val="CC3300"/>
          <w:sz w:val="28"/>
          <w:szCs w:val="28"/>
        </w:rPr>
        <w:t>獨山子</w:t>
      </w:r>
      <w:r w:rsidR="005501DF" w:rsidRPr="00B96B87">
        <w:rPr>
          <w:rFonts w:hAnsi="微軟正黑體" w:hint="eastAsia"/>
          <w:b/>
          <w:color w:val="CC3300"/>
          <w:sz w:val="28"/>
          <w:szCs w:val="28"/>
        </w:rPr>
        <w:t>（</w:t>
      </w:r>
      <w:r w:rsidRPr="00B96B87">
        <w:rPr>
          <w:rFonts w:hAnsi="微軟正黑體" w:hint="eastAsia"/>
          <w:b/>
          <w:color w:val="CC3300"/>
          <w:sz w:val="28"/>
          <w:szCs w:val="28"/>
        </w:rPr>
        <w:t>車程約6.5H</w:t>
      </w:r>
      <w:r w:rsidR="005501DF" w:rsidRPr="00B96B87">
        <w:rPr>
          <w:rFonts w:hAnsi="微軟正黑體" w:hint="eastAsia"/>
          <w:b/>
          <w:color w:val="CC3300"/>
          <w:sz w:val="28"/>
          <w:szCs w:val="28"/>
        </w:rPr>
        <w:t>）</w:t>
      </w:r>
      <w:r w:rsidRPr="00B96B87">
        <w:rPr>
          <w:rFonts w:hAnsi="微軟正黑體" w:hint="eastAsia"/>
          <w:b/>
          <w:color w:val="CC3300"/>
          <w:sz w:val="28"/>
          <w:szCs w:val="28"/>
        </w:rPr>
        <w:t>-今日換</w:t>
      </w:r>
      <w:r w:rsidR="00672F48">
        <w:rPr>
          <w:rFonts w:hAnsi="微軟正黑體" w:hint="eastAsia"/>
          <w:b/>
          <w:color w:val="CC3300"/>
          <w:sz w:val="28"/>
          <w:szCs w:val="28"/>
        </w:rPr>
        <w:t>乘</w:t>
      </w:r>
      <w:r w:rsidRPr="00B96B87">
        <w:rPr>
          <w:rFonts w:hAnsi="微軟正黑體" w:hint="eastAsia"/>
          <w:b/>
          <w:color w:val="CC3300"/>
          <w:sz w:val="28"/>
          <w:szCs w:val="28"/>
        </w:rPr>
        <w:t>7人座商務車</w:t>
      </w:r>
    </w:p>
    <w:p w14:paraId="224BE0B1" w14:textId="77777777" w:rsidR="00040C5E" w:rsidRPr="00B96B87" w:rsidRDefault="00040C5E" w:rsidP="00593DFA">
      <w:pPr>
        <w:spacing w:line="0" w:lineRule="atLeast"/>
        <w:jc w:val="both"/>
        <w:rPr>
          <w:rFonts w:hAnsi="微軟正黑體"/>
          <w:b/>
          <w:color w:val="FF00FF"/>
          <w:shd w:val="clear" w:color="auto" w:fill="FFFFFF"/>
        </w:rPr>
      </w:pPr>
      <w:r w:rsidRPr="00B96B87">
        <w:rPr>
          <w:rFonts w:hAnsi="微軟正黑體" w:hint="eastAsia"/>
          <w:b/>
          <w:color w:val="FF00FF"/>
          <w:shd w:val="clear" w:color="auto" w:fill="FFFFFF"/>
        </w:rPr>
        <w:t>獨庫公路沿途風景優美，非言語可以形容，蜿蜒於大山中的雄壯道路，縱穿了天山，沿路景觀不斷變化，天山公路的美景宛如一幅天然山水畫，這裡山嶺高峻，終年積雪，景色壯觀，天山雪峰，青松翠柏，野花綠草……這是一條不平凡的路，只有親身走過才能體會其中的韻味！</w:t>
      </w:r>
    </w:p>
    <w:p w14:paraId="54E38935" w14:textId="25E8EA66" w:rsidR="00672F48" w:rsidRDefault="00040C5E" w:rsidP="00593DFA">
      <w:pPr>
        <w:spacing w:line="0" w:lineRule="atLeast"/>
        <w:jc w:val="both"/>
        <w:rPr>
          <w:rFonts w:hAnsi="微軟正黑體"/>
          <w:color w:val="444444"/>
        </w:rPr>
      </w:pPr>
      <w:r w:rsidRPr="00B96B87">
        <w:rPr>
          <w:rFonts w:hAnsi="微軟正黑體" w:hint="eastAsia"/>
          <w:color w:val="000000"/>
          <w:shd w:val="clear" w:color="auto" w:fill="FFFFFF"/>
        </w:rPr>
        <w:t>早餐後換乘★【7人座車商務車】</w:t>
      </w:r>
      <w:r w:rsidR="005501DF" w:rsidRPr="00B96B87">
        <w:rPr>
          <w:rFonts w:hAnsi="微軟正黑體" w:hint="eastAsia"/>
          <w:color w:val="C00000"/>
          <w:shd w:val="clear" w:color="auto" w:fill="FFFFFF"/>
        </w:rPr>
        <w:t>（</w:t>
      </w:r>
      <w:r w:rsidRPr="00B96B87">
        <w:rPr>
          <w:rFonts w:hAnsi="微軟正黑體" w:hint="eastAsia"/>
          <w:color w:val="C00000"/>
          <w:shd w:val="clear" w:color="auto" w:fill="FFFFFF"/>
        </w:rPr>
        <w:t>4-5人一輛、不含司機</w:t>
      </w:r>
      <w:r w:rsidR="005501DF" w:rsidRPr="00B96B87">
        <w:rPr>
          <w:rFonts w:hAnsi="微軟正黑體" w:hint="eastAsia"/>
          <w:color w:val="C00000"/>
          <w:shd w:val="clear" w:color="auto" w:fill="FFFFFF"/>
        </w:rPr>
        <w:t>）</w:t>
      </w:r>
      <w:r w:rsidRPr="00B96B87">
        <w:rPr>
          <w:rFonts w:hAnsi="微軟正黑體" w:hint="eastAsia"/>
          <w:color w:val="444444"/>
          <w:shd w:val="clear" w:color="auto" w:fill="FFFFFF"/>
        </w:rPr>
        <w:t>，</w:t>
      </w:r>
      <w:r w:rsidRPr="00B96B87">
        <w:rPr>
          <w:rFonts w:hAnsi="微軟正黑體" w:hint="eastAsia"/>
          <w:shd w:val="clear" w:color="auto" w:fill="FFFFFF"/>
        </w:rPr>
        <w:t>穿越最美天山公路「獨庫公路」-</w:t>
      </w:r>
      <w:r w:rsidRPr="00B96B87">
        <w:rPr>
          <w:rFonts w:hAnsi="微軟正黑體" w:hint="eastAsia"/>
          <w:color w:val="FF0000"/>
          <w:shd w:val="clear" w:color="auto" w:fill="FFFFFF"/>
        </w:rPr>
        <w:t>巴音布魯克至獨山子段</w:t>
      </w:r>
      <w:r w:rsidRPr="00B96B87">
        <w:rPr>
          <w:rFonts w:hAnsi="微軟正黑體" w:hint="eastAsia"/>
          <w:color w:val="444444"/>
          <w:shd w:val="clear" w:color="auto" w:fill="FFFFFF"/>
        </w:rPr>
        <w:t>，</w:t>
      </w:r>
      <w:r w:rsidRPr="00B96B87">
        <w:rPr>
          <w:rFonts w:hAnsi="微軟正黑體" w:hint="eastAsia"/>
          <w:color w:val="000000"/>
          <w:shd w:val="clear" w:color="auto" w:fill="FFFFFF"/>
        </w:rPr>
        <w:t>翻越雄奇的天山驅車前往─獨山子。飽覽天山南北兩種不同的風光，品味一天過四季的奇景。從巍峨壯美的大山，到神秘秀麗的雪山，再到深綠色水草豐盈小花怒放的高山草甸，最後到綢緞般淺綠色的大草原，如一幅緩緩展開的長卷，深深地吸引了你視線和感官，只為讓您領略最美麗、最神秘、只有在每年5</w:t>
      </w:r>
      <w:r w:rsidR="00672F48">
        <w:rPr>
          <w:rFonts w:hAnsi="微軟正黑體" w:hint="eastAsia"/>
          <w:color w:val="000000"/>
          <w:shd w:val="clear" w:color="auto" w:fill="FFFFFF"/>
        </w:rPr>
        <w:t>－</w:t>
      </w:r>
      <w:r w:rsidRPr="00B96B87">
        <w:rPr>
          <w:rFonts w:hAnsi="微軟正黑體" w:hint="eastAsia"/>
          <w:color w:val="000000"/>
          <w:shd w:val="clear" w:color="auto" w:fill="FFFFFF"/>
        </w:rPr>
        <w:t>9月才能走的天山公路「獨庫公路」</w:t>
      </w:r>
      <w:r w:rsidRPr="00B96B87">
        <w:rPr>
          <w:rFonts w:hAnsi="微軟正黑體" w:hint="eastAsia"/>
          <w:color w:val="444444"/>
          <w:shd w:val="clear" w:color="auto" w:fill="FFFFFF"/>
        </w:rPr>
        <w:t>。</w:t>
      </w:r>
    </w:p>
    <w:p w14:paraId="53F7B9D8" w14:textId="06D720BE" w:rsidR="00040C5E" w:rsidRPr="00B96B87" w:rsidRDefault="00040C5E" w:rsidP="00593DFA">
      <w:pPr>
        <w:spacing w:line="0" w:lineRule="atLeast"/>
        <w:jc w:val="both"/>
        <w:rPr>
          <w:rFonts w:hAnsi="微軟正黑體"/>
          <w:color w:val="0000FF"/>
          <w:shd w:val="clear" w:color="auto" w:fill="FFFFFF"/>
        </w:rPr>
      </w:pPr>
      <w:r w:rsidRPr="00B96B87">
        <w:rPr>
          <w:rFonts w:hAnsi="微軟正黑體" w:hint="eastAsia"/>
          <w:color w:val="0000FF"/>
          <w:shd w:val="clear" w:color="auto" w:fill="FFFFFF"/>
        </w:rPr>
        <w:t>本日最美天山公路「獨庫公路」北段路線，將行經：巴音布魯克→0公里道班→途經→穿越中國海拔最高的隧道</w:t>
      </w:r>
      <w:r w:rsidR="00672F48">
        <w:rPr>
          <w:rFonts w:hAnsi="微軟正黑體" w:hint="eastAsia"/>
          <w:color w:val="0000FF"/>
          <w:shd w:val="clear" w:color="auto" w:fill="FFFFFF"/>
        </w:rPr>
        <w:t>－</w:t>
      </w:r>
      <w:r w:rsidRPr="00B96B87">
        <w:rPr>
          <w:rFonts w:hAnsi="微軟正黑體" w:hint="eastAsia"/>
          <w:color w:val="0000FF"/>
          <w:shd w:val="clear" w:color="auto" w:fill="FFFFFF"/>
        </w:rPr>
        <w:t>哈希勒根達坂隧道</w:t>
      </w:r>
      <w:r w:rsidR="005501DF" w:rsidRPr="00B96B87">
        <w:rPr>
          <w:rFonts w:hAnsi="微軟正黑體" w:hint="eastAsia"/>
          <w:color w:val="0000FF"/>
          <w:shd w:val="clear" w:color="auto" w:fill="FFFFFF"/>
        </w:rPr>
        <w:t>（</w:t>
      </w:r>
      <w:r w:rsidRPr="00B96B87">
        <w:rPr>
          <w:rFonts w:hAnsi="微軟正黑體" w:hint="eastAsia"/>
          <w:color w:val="0000FF"/>
          <w:shd w:val="clear" w:color="auto" w:fill="FFFFFF"/>
        </w:rPr>
        <w:t>海拔3390米，全段離雪山最近的地方</w:t>
      </w:r>
      <w:r w:rsidR="00CF5A06" w:rsidRPr="00B96B87">
        <w:rPr>
          <w:rFonts w:hAnsi="微軟正黑體" w:hint="eastAsia"/>
          <w:color w:val="0000FF"/>
          <w:shd w:val="clear" w:color="auto" w:fill="FFFFFF"/>
        </w:rPr>
        <w:t>）</w:t>
      </w:r>
      <w:r w:rsidRPr="00B96B87">
        <w:rPr>
          <w:rFonts w:hAnsi="微軟正黑體" w:hint="eastAsia"/>
          <w:color w:val="0000FF"/>
          <w:shd w:val="clear" w:color="auto" w:fill="FFFFFF"/>
        </w:rPr>
        <w:t>→天山路觀景台→獨山子。</w:t>
      </w:r>
      <w:r w:rsidR="005501DF" w:rsidRPr="00B96B87">
        <w:rPr>
          <w:rFonts w:hAnsi="微軟正黑體" w:hint="eastAsia"/>
          <w:color w:val="0000FF"/>
          <w:shd w:val="clear" w:color="auto" w:fill="FFFFFF"/>
        </w:rPr>
        <w:t>（</w:t>
      </w:r>
      <w:r w:rsidRPr="00B96B87">
        <w:rPr>
          <w:rFonts w:hAnsi="微軟正黑體" w:hint="eastAsia"/>
          <w:color w:val="0000FF"/>
          <w:shd w:val="clear" w:color="auto" w:fill="FFFFFF"/>
        </w:rPr>
        <w:t>整個路段在海拔3000米以上，可謂是在天上的公路</w:t>
      </w:r>
      <w:r w:rsidR="005501DF" w:rsidRPr="00B96B87">
        <w:rPr>
          <w:rFonts w:hAnsi="微軟正黑體" w:hint="eastAsia"/>
          <w:color w:val="0000FF"/>
          <w:shd w:val="clear" w:color="auto" w:fill="FFFFFF"/>
        </w:rPr>
        <w:t>）</w:t>
      </w:r>
    </w:p>
    <w:p w14:paraId="61A1819D" w14:textId="3DA557DC" w:rsidR="00040C5E" w:rsidRPr="00B96B87" w:rsidRDefault="00040C5E" w:rsidP="00593DFA">
      <w:pPr>
        <w:spacing w:line="0" w:lineRule="atLeast"/>
        <w:jc w:val="both"/>
        <w:rPr>
          <w:rFonts w:hAnsi="微軟正黑體"/>
        </w:rPr>
      </w:pPr>
      <w:r w:rsidRPr="00B96B87">
        <w:rPr>
          <w:rFonts w:hAnsi="微軟正黑體" w:hint="eastAsia"/>
        </w:rPr>
        <w:t>獨庫公路號稱中國十大艱險公路，全長</w:t>
      </w:r>
      <w:r w:rsidRPr="00B96B87">
        <w:rPr>
          <w:rFonts w:hAnsi="微軟正黑體" w:cs="Arial"/>
        </w:rPr>
        <w:t>562</w:t>
      </w:r>
      <w:r w:rsidRPr="00B96B87">
        <w:rPr>
          <w:rFonts w:hAnsi="微軟正黑體" w:hint="eastAsia"/>
        </w:rPr>
        <w:t>公里，中共於</w:t>
      </w:r>
      <w:r w:rsidRPr="00B96B87">
        <w:rPr>
          <w:rFonts w:hAnsi="微軟正黑體" w:cs="Arial"/>
        </w:rPr>
        <w:t>1974</w:t>
      </w:r>
      <w:r w:rsidRPr="00B96B87">
        <w:rPr>
          <w:rFonts w:hAnsi="微軟正黑體" w:hint="eastAsia"/>
        </w:rPr>
        <w:t>年開始建造，</w:t>
      </w:r>
      <w:r w:rsidRPr="00B96B87">
        <w:rPr>
          <w:rFonts w:hAnsi="微軟正黑體" w:cs="Arial"/>
        </w:rPr>
        <w:t>1983</w:t>
      </w:r>
      <w:r w:rsidRPr="00B96B87">
        <w:rPr>
          <w:rFonts w:hAnsi="微軟正黑體" w:hint="eastAsia"/>
        </w:rPr>
        <w:t>年完成。</w:t>
      </w:r>
      <w:r w:rsidRPr="00B96B87">
        <w:rPr>
          <w:rFonts w:hAnsi="微軟正黑體"/>
        </w:rPr>
        <w:t xml:space="preserve"> </w:t>
      </w:r>
      <w:r w:rsidRPr="00B96B87">
        <w:rPr>
          <w:rFonts w:hAnsi="微軟正黑體" w:hint="eastAsia"/>
        </w:rPr>
        <w:t>興建這公路的目的是直接貫穿天山連接南北疆，這公路</w:t>
      </w:r>
      <w:r w:rsidRPr="00B96B87">
        <w:rPr>
          <w:rFonts w:hAnsi="微軟正黑體" w:cs="Arial"/>
        </w:rPr>
        <w:t>"</w:t>
      </w:r>
      <w:r w:rsidRPr="00B96B87">
        <w:rPr>
          <w:rFonts w:hAnsi="微軟正黑體" w:hint="eastAsia"/>
        </w:rPr>
        <w:t>〜可縮短南北疆里程</w:t>
      </w:r>
      <w:r w:rsidRPr="00B96B87">
        <w:rPr>
          <w:rFonts w:hAnsi="微軟正黑體" w:cs="Arial"/>
        </w:rPr>
        <w:t>300</w:t>
      </w:r>
      <w:r w:rsidR="00593DFA" w:rsidRPr="00B96B87">
        <w:rPr>
          <w:rFonts w:hAnsi="微軟正黑體" w:cs="Arial"/>
        </w:rPr>
        <w:t>～</w:t>
      </w:r>
      <w:r w:rsidRPr="00B96B87">
        <w:rPr>
          <w:rFonts w:hAnsi="微軟正黑體" w:cs="Arial"/>
        </w:rPr>
        <w:t>500</w:t>
      </w:r>
      <w:r w:rsidRPr="00B96B87">
        <w:rPr>
          <w:rFonts w:hAnsi="微軟正黑體" w:hint="eastAsia"/>
        </w:rPr>
        <w:t>公里。</w:t>
      </w:r>
    </w:p>
    <w:p w14:paraId="0BF63E54" w14:textId="1B5FB968" w:rsidR="00040C5E" w:rsidRPr="00B96B87" w:rsidRDefault="00040C5E" w:rsidP="00593DFA">
      <w:pPr>
        <w:pStyle w:val="a3"/>
        <w:kinsoku w:val="0"/>
        <w:overflowPunct w:val="0"/>
        <w:spacing w:line="0" w:lineRule="atLeast"/>
        <w:ind w:left="0"/>
        <w:rPr>
          <w:rFonts w:hAnsi="微軟正黑體" w:cs="標楷體"/>
          <w:b/>
          <w:color w:val="FF0000"/>
          <w:sz w:val="22"/>
          <w:szCs w:val="22"/>
        </w:rPr>
      </w:pPr>
      <w:r w:rsidRPr="00B96B87">
        <w:rPr>
          <w:rFonts w:hAnsi="微軟正黑體" w:cs="標楷體" w:hint="eastAsia"/>
          <w:b/>
          <w:color w:val="FF0000"/>
          <w:sz w:val="22"/>
          <w:szCs w:val="22"/>
        </w:rPr>
        <w:t>注意!</w:t>
      </w:r>
      <w:r w:rsidR="00593DFA" w:rsidRPr="00B96B87">
        <w:rPr>
          <w:rFonts w:hAnsi="微軟正黑體" w:cs="標楷體"/>
          <w:b/>
          <w:color w:val="FF0000"/>
          <w:sz w:val="22"/>
          <w:szCs w:val="22"/>
        </w:rPr>
        <w:t>～</w:t>
      </w:r>
      <w:r w:rsidRPr="00B96B87">
        <w:rPr>
          <w:rFonts w:hAnsi="微軟正黑體" w:cs="標楷體" w:hint="eastAsia"/>
          <w:b/>
          <w:color w:val="FF0000"/>
          <w:sz w:val="22"/>
          <w:szCs w:val="22"/>
        </w:rPr>
        <w:t>如因天候因素，可能因為下雪獨庫公路封山，行程將變更從伊寧搭動車回烏魯木齊</w:t>
      </w:r>
      <w:r w:rsidR="00593DFA" w:rsidRPr="00B96B87">
        <w:rPr>
          <w:rFonts w:hAnsi="微軟正黑體" w:cs="標楷體" w:hint="eastAsia"/>
          <w:b/>
          <w:color w:val="FF0000"/>
          <w:sz w:val="22"/>
          <w:szCs w:val="22"/>
        </w:rPr>
        <w:t>～</w:t>
      </w:r>
      <w:r w:rsidRPr="00B96B87">
        <w:rPr>
          <w:rFonts w:hAnsi="微軟正黑體" w:cs="標楷體" w:hint="eastAsia"/>
          <w:b/>
          <w:color w:val="FF0000"/>
          <w:sz w:val="22"/>
          <w:szCs w:val="22"/>
        </w:rPr>
        <w:t>敬請見諒</w:t>
      </w:r>
      <w:r w:rsidR="00CF5A06" w:rsidRPr="00B96B87">
        <w:rPr>
          <w:rFonts w:hAnsi="微軟正黑體" w:cs="標楷體"/>
          <w:b/>
          <w:color w:val="FF0000"/>
          <w:sz w:val="22"/>
          <w:szCs w:val="22"/>
        </w:rPr>
        <w:t>。</w:t>
      </w:r>
    </w:p>
    <w:p w14:paraId="7C372DA4" w14:textId="4258812E" w:rsidR="00CF5A06" w:rsidRPr="00B96B87" w:rsidRDefault="00CF5A06" w:rsidP="00593DFA">
      <w:pPr>
        <w:pStyle w:val="a3"/>
        <w:kinsoku w:val="0"/>
        <w:overflowPunct w:val="0"/>
        <w:spacing w:line="0" w:lineRule="atLeast"/>
        <w:ind w:left="0"/>
        <w:rPr>
          <w:rFonts w:hAnsi="微軟正黑體" w:cs="標楷體" w:hint="eastAsia"/>
          <w:b/>
          <w:color w:val="FF0000"/>
          <w:sz w:val="22"/>
          <w:szCs w:val="22"/>
        </w:rPr>
      </w:pPr>
      <w:r w:rsidRPr="00B96B87">
        <w:rPr>
          <w:rFonts w:hAnsi="微軟正黑體"/>
          <w:b/>
          <w:noProof/>
          <w:color w:val="0000FF"/>
          <w:sz w:val="22"/>
          <w:szCs w:val="22"/>
          <w:shd w:val="clear" w:color="auto" w:fill="FFFFFF"/>
        </w:rPr>
        <w:drawing>
          <wp:inline distT="0" distB="0" distL="0" distR="0" wp14:anchorId="5860969B" wp14:editId="1B0AA41D">
            <wp:extent cx="6770370" cy="1347839"/>
            <wp:effectExtent l="0" t="0" r="0" b="508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770370" cy="1347839"/>
                    </a:xfrm>
                    <a:prstGeom prst="rect">
                      <a:avLst/>
                    </a:prstGeom>
                    <a:noFill/>
                  </pic:spPr>
                </pic:pic>
              </a:graphicData>
            </a:graphic>
          </wp:inline>
        </w:drawing>
      </w:r>
    </w:p>
    <w:tbl>
      <w:tblPr>
        <w:tblW w:w="1087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0872"/>
      </w:tblGrid>
      <w:tr w:rsidR="00040C5E" w:rsidRPr="00B96B87" w14:paraId="05BD5232" w14:textId="77777777" w:rsidTr="003439F6">
        <w:trPr>
          <w:cantSplit/>
          <w:trHeight w:val="240"/>
        </w:trPr>
        <w:tc>
          <w:tcPr>
            <w:tcW w:w="10872" w:type="dxa"/>
            <w:tcBorders>
              <w:left w:val="single" w:sz="12" w:space="0" w:color="auto"/>
              <w:bottom w:val="single" w:sz="12" w:space="0" w:color="auto"/>
              <w:right w:val="single" w:sz="12" w:space="0" w:color="auto"/>
            </w:tcBorders>
            <w:shd w:val="clear" w:color="auto" w:fill="D9D9D9"/>
            <w:vAlign w:val="center"/>
          </w:tcPr>
          <w:p w14:paraId="259FFD18" w14:textId="77777777" w:rsidR="00040C5E" w:rsidRPr="00B96B87" w:rsidRDefault="00040C5E" w:rsidP="00593DFA">
            <w:pPr>
              <w:spacing w:line="0" w:lineRule="atLeast"/>
              <w:rPr>
                <w:rFonts w:hAnsi="微軟正黑體"/>
                <w:b/>
                <w:color w:val="000000"/>
              </w:rPr>
            </w:pPr>
            <w:r w:rsidRPr="00B96B87">
              <w:rPr>
                <w:rFonts w:hAnsi="微軟正黑體" w:hint="eastAsia"/>
                <w:b/>
                <w:color w:val="000000"/>
                <w:lang w:val="sq-AL"/>
              </w:rPr>
              <w:t xml:space="preserve">早餐:飯店內早餐  </w:t>
            </w:r>
            <w:r w:rsidRPr="00B96B87">
              <w:rPr>
                <w:rFonts w:hAnsi="微軟正黑體"/>
                <w:b/>
                <w:color w:val="000000"/>
                <w:lang w:val="sq-AL"/>
              </w:rPr>
              <w:t xml:space="preserve">                </w:t>
            </w:r>
            <w:r w:rsidRPr="00B96B87">
              <w:rPr>
                <w:rFonts w:hAnsi="微軟正黑體" w:hint="eastAsia"/>
                <w:b/>
              </w:rPr>
              <w:t>午餐：公</w:t>
            </w:r>
            <w:r w:rsidRPr="00B96B87">
              <w:rPr>
                <w:rFonts w:hAnsi="微軟正黑體"/>
                <w:b/>
              </w:rPr>
              <w:t>路簡易餐</w:t>
            </w:r>
            <w:r w:rsidRPr="00B96B87">
              <w:rPr>
                <w:rFonts w:hAnsi="微軟正黑體" w:hint="eastAsia"/>
                <w:b/>
              </w:rPr>
              <w:t>R</w:t>
            </w:r>
            <w:r w:rsidRPr="00B96B87">
              <w:rPr>
                <w:rFonts w:hAnsi="微軟正黑體" w:hint="eastAsia"/>
                <w:b/>
                <w:color w:val="000000"/>
                <w:lang w:val="sq-AL"/>
              </w:rPr>
              <w:t>MB</w:t>
            </w:r>
            <w:r w:rsidRPr="00B96B87">
              <w:rPr>
                <w:rFonts w:hAnsi="微軟正黑體"/>
                <w:b/>
                <w:color w:val="000000"/>
                <w:lang w:val="sq-AL"/>
              </w:rPr>
              <w:t xml:space="preserve">50           </w:t>
            </w:r>
            <w:r w:rsidRPr="00B96B87">
              <w:rPr>
                <w:rFonts w:hAnsi="微軟正黑體" w:hint="eastAsia"/>
                <w:b/>
                <w:color w:val="000000"/>
                <w:lang w:val="sq-AL"/>
              </w:rPr>
              <w:t xml:space="preserve">   </w:t>
            </w:r>
            <w:r w:rsidRPr="00B96B87">
              <w:rPr>
                <w:rFonts w:hAnsi="微軟正黑體"/>
                <w:b/>
                <w:color w:val="000000"/>
                <w:lang w:val="sq-AL"/>
              </w:rPr>
              <w:t xml:space="preserve">        </w:t>
            </w:r>
            <w:r w:rsidRPr="00B96B87">
              <w:rPr>
                <w:rFonts w:hAnsi="微軟正黑體" w:hint="eastAsia"/>
                <w:b/>
                <w:color w:val="000000"/>
                <w:lang w:val="sq-AL"/>
              </w:rPr>
              <w:t xml:space="preserve"> </w:t>
            </w:r>
            <w:r w:rsidRPr="00B96B87">
              <w:rPr>
                <w:rFonts w:hAnsi="微軟正黑體" w:hint="eastAsia"/>
                <w:b/>
              </w:rPr>
              <w:t>晚餐：自</w:t>
            </w:r>
            <w:r w:rsidRPr="00B96B87">
              <w:rPr>
                <w:rFonts w:hAnsi="微軟正黑體"/>
                <w:b/>
              </w:rPr>
              <w:t>助火鍋</w:t>
            </w:r>
            <w:r w:rsidRPr="00B96B87">
              <w:rPr>
                <w:rFonts w:hAnsi="微軟正黑體" w:hint="eastAsia"/>
                <w:b/>
              </w:rPr>
              <w:t xml:space="preserve"> RMB100</w:t>
            </w:r>
          </w:p>
        </w:tc>
      </w:tr>
      <w:tr w:rsidR="00040C5E" w:rsidRPr="00B96B87" w14:paraId="68228AF7" w14:textId="77777777" w:rsidTr="003439F6">
        <w:trPr>
          <w:cantSplit/>
          <w:trHeight w:val="240"/>
        </w:trPr>
        <w:tc>
          <w:tcPr>
            <w:tcW w:w="10872" w:type="dxa"/>
            <w:tcBorders>
              <w:left w:val="single" w:sz="12" w:space="0" w:color="auto"/>
              <w:bottom w:val="single" w:sz="12" w:space="0" w:color="auto"/>
              <w:right w:val="single" w:sz="12" w:space="0" w:color="auto"/>
            </w:tcBorders>
            <w:shd w:val="clear" w:color="auto" w:fill="D9D9D9"/>
            <w:vAlign w:val="center"/>
          </w:tcPr>
          <w:p w14:paraId="4B070A4A" w14:textId="61FECF4B" w:rsidR="00040C5E" w:rsidRPr="00B96B87" w:rsidRDefault="00040C5E" w:rsidP="00593DFA">
            <w:pPr>
              <w:spacing w:line="0" w:lineRule="atLeast"/>
              <w:rPr>
                <w:rFonts w:hAnsi="微軟正黑體"/>
                <w:b/>
                <w:bCs/>
                <w:color w:val="0000FF"/>
                <w:lang w:val="sq-AL"/>
              </w:rPr>
            </w:pPr>
            <w:r w:rsidRPr="00B96B87">
              <w:rPr>
                <w:rFonts w:hAnsi="微軟正黑體" w:hint="eastAsia"/>
                <w:b/>
                <w:bCs/>
                <w:color w:val="0000FF"/>
                <w:lang w:val="sq-AL"/>
              </w:rPr>
              <w:t>住宿：</w:t>
            </w:r>
            <w:r w:rsidRPr="00B96B87">
              <w:rPr>
                <w:rFonts w:hint="eastAsia"/>
                <w:b/>
                <w:bCs/>
                <w:color w:val="0000FF"/>
              </w:rPr>
              <w:t>準</w:t>
            </w:r>
            <w:r w:rsidRPr="00B96B87">
              <w:rPr>
                <mc:AlternateContent>
                  <mc:Choice Requires="w16se">
                    <w:rFonts w:hint="eastAsia"/>
                  </mc:Choice>
                  <mc:Fallback>
                    <w:rFonts w:ascii="Segoe UI Symbol" w:eastAsia="Segoe UI Symbol" w:hAnsi="Segoe UI Symbol" w:cs="Segoe UI Symbol"/>
                  </mc:Fallback>
                </mc:AlternateContent>
                <w:b/>
                <w:bCs/>
                <w:color w:val="0000FF"/>
              </w:rPr>
              <mc:AlternateContent>
                <mc:Choice Requires="w16se">
                  <w16se:symEx w16se:font="Segoe UI Symbol" w16se:char="2605"/>
                </mc:Choice>
                <mc:Fallback>
                  <w:t>★</w:t>
                </mc:Fallback>
              </mc:AlternateContent>
            </w:r>
            <w:r w:rsidRPr="00B96B87">
              <w:rPr>
                <mc:AlternateContent>
                  <mc:Choice Requires="w16se">
                    <w:rFonts w:hint="eastAsia"/>
                  </mc:Choice>
                  <mc:Fallback>
                    <w:rFonts w:ascii="Segoe UI Symbol" w:eastAsia="Segoe UI Symbol" w:hAnsi="Segoe UI Symbol" w:cs="Segoe UI Symbol"/>
                  </mc:Fallback>
                </mc:AlternateContent>
                <w:b/>
                <w:bCs/>
                <w:color w:val="0000FF"/>
              </w:rPr>
              <mc:AlternateContent>
                <mc:Choice Requires="w16se">
                  <w16se:symEx w16se:font="Segoe UI Symbol" w16se:char="2605"/>
                </mc:Choice>
                <mc:Fallback>
                  <w:t>★</w:t>
                </mc:Fallback>
              </mc:AlternateContent>
            </w:r>
            <w:r w:rsidRPr="00B96B87">
              <w:rPr>
                <mc:AlternateContent>
                  <mc:Choice Requires="w16se">
                    <w:rFonts w:hint="eastAsia"/>
                  </mc:Choice>
                  <mc:Fallback>
                    <w:rFonts w:ascii="Segoe UI Symbol" w:eastAsia="Segoe UI Symbol" w:hAnsi="Segoe UI Symbol" w:cs="Segoe UI Symbol"/>
                  </mc:Fallback>
                </mc:AlternateContent>
                <w:b/>
                <w:bCs/>
                <w:color w:val="0000FF"/>
              </w:rPr>
              <mc:AlternateContent>
                <mc:Choice Requires="w16se">
                  <w16se:symEx w16se:font="Segoe UI Symbol" w16se:char="2605"/>
                </mc:Choice>
                <mc:Fallback>
                  <w:t>★</w:t>
                </mc:Fallback>
              </mc:AlternateContent>
            </w:r>
            <w:r w:rsidRPr="00B96B87">
              <w:rPr>
                <mc:AlternateContent>
                  <mc:Choice Requires="w16se">
                    <w:rFonts w:hint="eastAsia"/>
                  </mc:Choice>
                  <mc:Fallback>
                    <w:rFonts w:ascii="Segoe UI Symbol" w:eastAsia="Segoe UI Symbol" w:hAnsi="Segoe UI Symbol" w:cs="Segoe UI Symbol"/>
                  </mc:Fallback>
                </mc:AlternateContent>
                <w:b/>
                <w:bCs/>
                <w:color w:val="0000FF"/>
              </w:rPr>
              <mc:AlternateContent>
                <mc:Choice Requires="w16se">
                  <w16se:symEx w16se:font="Segoe UI Symbol" w16se:char="2605"/>
                </mc:Choice>
                <mc:Fallback>
                  <w:t>★</w:t>
                </mc:Fallback>
              </mc:AlternateContent>
            </w:r>
            <w:r w:rsidRPr="00B96B87">
              <w:rPr>
                <mc:AlternateContent>
                  <mc:Choice Requires="w16se">
                    <w:rFonts w:hint="eastAsia"/>
                  </mc:Choice>
                  <mc:Fallback>
                    <w:rFonts w:ascii="Segoe UI Symbol" w:eastAsia="Segoe UI Symbol" w:hAnsi="Segoe UI Symbol" w:cs="Segoe UI Symbol"/>
                  </mc:Fallback>
                </mc:AlternateContent>
                <w:b/>
                <w:bCs/>
                <w:color w:val="0000FF"/>
              </w:rPr>
              <mc:AlternateContent>
                <mc:Choice Requires="w16se">
                  <w16se:symEx w16se:font="Segoe UI Symbol" w16se:char="2605"/>
                </mc:Choice>
                <mc:Fallback>
                  <w:t>★</w:t>
                </mc:Fallback>
              </mc:AlternateContent>
            </w:r>
            <w:r w:rsidRPr="00B96B87">
              <w:rPr>
                <w:rFonts w:hint="eastAsia"/>
                <w:b/>
                <w:bCs/>
                <w:color w:val="0000FF"/>
              </w:rPr>
              <w:t xml:space="preserve"> 瑪依塔格酒店 </w:t>
            </w:r>
            <w:r w:rsidR="002B58C4">
              <w:rPr>
                <w:rFonts w:hint="eastAsia"/>
                <w:b/>
                <w:bCs/>
                <w:color w:val="0000FF"/>
              </w:rPr>
              <w:t>或</w:t>
            </w:r>
            <w:r w:rsidRPr="00B96B87">
              <w:rPr>
                <w:rFonts w:hAnsi="微軟正黑體" w:hint="eastAsia"/>
                <w:b/>
                <w:bCs/>
                <w:color w:val="0000FF"/>
              </w:rPr>
              <w:t>奎屯雲居酒店</w:t>
            </w:r>
            <w:r w:rsidRPr="00B96B87">
              <w:rPr>
                <w:b/>
                <w:bCs/>
                <w:color w:val="0000FF"/>
              </w:rPr>
              <w:t xml:space="preserve"> </w:t>
            </w:r>
            <w:r w:rsidRPr="00B96B87">
              <w:rPr>
                <w:rFonts w:hint="eastAsia"/>
                <w:b/>
                <w:bCs/>
                <w:color w:val="0000FF"/>
              </w:rPr>
              <w:t>或同級</w:t>
            </w:r>
          </w:p>
        </w:tc>
      </w:tr>
    </w:tbl>
    <w:p w14:paraId="1EDA1583" w14:textId="6EFEF1C6" w:rsidR="00040C5E" w:rsidRPr="00B96B87" w:rsidRDefault="00040C5E" w:rsidP="00CF5A06">
      <w:pPr>
        <w:pStyle w:val="a3"/>
        <w:numPr>
          <w:ilvl w:val="0"/>
          <w:numId w:val="5"/>
        </w:numPr>
        <w:tabs>
          <w:tab w:val="left" w:pos="1340"/>
        </w:tabs>
        <w:kinsoku w:val="0"/>
        <w:overflowPunct w:val="0"/>
        <w:spacing w:line="0" w:lineRule="atLeast"/>
        <w:rPr>
          <w:rFonts w:hAnsi="微軟正黑體"/>
          <w:b/>
          <w:color w:val="CC3300"/>
          <w:sz w:val="28"/>
          <w:szCs w:val="28"/>
        </w:rPr>
      </w:pPr>
      <w:r w:rsidRPr="00B96B87">
        <w:rPr>
          <w:rFonts w:hAnsi="微軟正黑體" w:hint="eastAsia"/>
          <w:b/>
          <w:color w:val="CC3300"/>
          <w:sz w:val="28"/>
          <w:szCs w:val="28"/>
        </w:rPr>
        <w:t>獨山子</w:t>
      </w:r>
      <w:r w:rsidRPr="00B96B87">
        <w:rPr>
          <w:rFonts w:hAnsi="微軟正黑體" w:hint="eastAsia"/>
          <w:b/>
          <w:color w:val="CC3300"/>
          <w:sz w:val="28"/>
          <w:szCs w:val="28"/>
        </w:rPr>
        <w:sym w:font="Webdings" w:char="F076"/>
      </w:r>
      <w:r w:rsidRPr="00B96B87">
        <w:rPr>
          <w:rFonts w:hAnsi="微軟正黑體" w:hint="eastAsia"/>
          <w:b/>
          <w:color w:val="CC3300"/>
          <w:sz w:val="28"/>
          <w:szCs w:val="28"/>
        </w:rPr>
        <w:t>烏魯木齊</w:t>
      </w:r>
      <w:r w:rsidR="005501DF" w:rsidRPr="00B96B87">
        <w:rPr>
          <w:rFonts w:hAnsi="微軟正黑體" w:hint="eastAsia"/>
          <w:b/>
          <w:color w:val="CC3300"/>
          <w:sz w:val="28"/>
          <w:szCs w:val="28"/>
        </w:rPr>
        <w:t>（</w:t>
      </w:r>
      <w:r w:rsidRPr="00B96B87">
        <w:rPr>
          <w:rFonts w:hAnsi="微軟正黑體" w:hint="eastAsia"/>
          <w:b/>
          <w:color w:val="CC3300"/>
          <w:sz w:val="28"/>
          <w:szCs w:val="28"/>
        </w:rPr>
        <w:t>約3.5H</w:t>
      </w:r>
      <w:r w:rsidR="00CF5A06" w:rsidRPr="00B96B87">
        <w:rPr>
          <w:rFonts w:hAnsi="微軟正黑體" w:hint="eastAsia"/>
          <w:b/>
          <w:color w:val="CC3300"/>
          <w:sz w:val="28"/>
          <w:szCs w:val="28"/>
        </w:rPr>
        <w:t>）</w:t>
      </w:r>
      <w:r w:rsidRPr="00B96B87">
        <w:rPr>
          <w:rFonts w:hAnsi="微軟正黑體" w:hint="eastAsia"/>
          <w:b/>
          <w:iCs/>
          <w:color w:val="CC3300"/>
          <w:sz w:val="28"/>
          <w:szCs w:val="28"/>
        </w:rPr>
        <w:sym w:font="Webdings" w:char="F076"/>
      </w:r>
      <w:r w:rsidRPr="00B96B87">
        <w:rPr>
          <w:rFonts w:hAnsi="微軟正黑體" w:hint="eastAsia"/>
          <w:b/>
          <w:color w:val="CC3300"/>
          <w:sz w:val="28"/>
          <w:szCs w:val="28"/>
        </w:rPr>
        <w:t>國際大巴紮</w:t>
      </w:r>
      <w:r w:rsidRPr="00B96B87">
        <w:rPr>
          <w:rFonts w:hAnsi="微軟正黑體"/>
          <w:b/>
          <w:color w:val="CC3300"/>
          <w:spacing w:val="14"/>
          <w:sz w:val="28"/>
          <w:szCs w:val="28"/>
        </w:rPr>
        <w:sym w:font="Wingdings" w:char="F051"/>
      </w:r>
      <w:r w:rsidR="005501DF" w:rsidRPr="00B96B87">
        <w:rPr>
          <w:rFonts w:hAnsi="微軟正黑體" w:hint="eastAsia"/>
          <w:b/>
          <w:color w:val="CC3300"/>
          <w:sz w:val="28"/>
          <w:szCs w:val="28"/>
        </w:rPr>
        <w:t>（</w:t>
      </w:r>
      <w:r w:rsidRPr="00B96B87">
        <w:rPr>
          <w:rFonts w:hAnsi="微軟正黑體" w:hint="eastAsia"/>
          <w:b/>
          <w:color w:val="CC3300"/>
          <w:sz w:val="28"/>
          <w:szCs w:val="28"/>
        </w:rPr>
        <w:t>深圳＆廣州＆鄭州</w:t>
      </w:r>
      <w:r w:rsidR="005501DF" w:rsidRPr="00B96B87">
        <w:rPr>
          <w:rFonts w:hAnsi="微軟正黑體" w:hint="eastAsia"/>
          <w:b/>
          <w:color w:val="CC3300"/>
          <w:sz w:val="28"/>
          <w:szCs w:val="28"/>
        </w:rPr>
        <w:t>）</w:t>
      </w:r>
    </w:p>
    <w:p w14:paraId="2F77FF48" w14:textId="77777777" w:rsidR="00040C5E" w:rsidRPr="00B96B87" w:rsidRDefault="00040C5E" w:rsidP="00593DFA">
      <w:pPr>
        <w:spacing w:line="0" w:lineRule="atLeast"/>
        <w:rPr>
          <w:rFonts w:hAnsi="微軟正黑體"/>
        </w:rPr>
      </w:pPr>
      <w:r w:rsidRPr="00B96B87">
        <w:rPr>
          <w:rFonts w:hAnsi="微軟正黑體" w:hint="eastAsia"/>
          <w:b/>
          <w:bCs/>
          <w:color w:val="0000FF"/>
        </w:rPr>
        <w:t>【國際大巴紮】</w:t>
      </w:r>
      <w:r w:rsidRPr="00B96B87">
        <w:rPr>
          <w:rFonts w:hAnsi="微軟正黑體" w:hint="eastAsia"/>
        </w:rPr>
        <w:t>新疆國際大巴紮是新疆商業與旅遊繁榮的象徵，也是烏魯木齊作為少數民族城市的景觀建築，又是一座標誌性建築。集伊斯蘭文化、建築、民族商貿於一體，是新疆旅遊業產品的匯集地和展示中心，是</w:t>
      </w:r>
      <w:r w:rsidRPr="00B96B87">
        <w:rPr>
          <w:rFonts w:hAnsi="微軟正黑體"/>
        </w:rPr>
        <w:t>“</w:t>
      </w:r>
      <w:r w:rsidRPr="00B96B87">
        <w:rPr>
          <w:rFonts w:hAnsi="微軟正黑體" w:hint="eastAsia"/>
        </w:rPr>
        <w:t>新疆之窗</w:t>
      </w:r>
      <w:r w:rsidRPr="00B96B87">
        <w:rPr>
          <w:rFonts w:hAnsi="微軟正黑體"/>
        </w:rPr>
        <w:t>”</w:t>
      </w:r>
      <w:r w:rsidRPr="00B96B87">
        <w:rPr>
          <w:rFonts w:hAnsi="微軟正黑體" w:hint="eastAsia"/>
        </w:rPr>
        <w:t>、</w:t>
      </w:r>
      <w:r w:rsidRPr="00B96B87">
        <w:rPr>
          <w:rFonts w:hAnsi="微軟正黑體"/>
        </w:rPr>
        <w:t>“</w:t>
      </w:r>
      <w:r w:rsidRPr="00B96B87">
        <w:rPr>
          <w:rFonts w:hAnsi="微軟正黑體" w:hint="eastAsia"/>
        </w:rPr>
        <w:t>中亞之窗</w:t>
      </w:r>
      <w:r w:rsidRPr="00B96B87">
        <w:rPr>
          <w:rFonts w:hAnsi="微軟正黑體"/>
        </w:rPr>
        <w:t>”</w:t>
      </w:r>
      <w:r w:rsidRPr="00B96B87">
        <w:rPr>
          <w:rFonts w:hAnsi="微軟正黑體" w:hint="eastAsia"/>
        </w:rPr>
        <w:t>和</w:t>
      </w:r>
      <w:r w:rsidRPr="00B96B87">
        <w:rPr>
          <w:rFonts w:hAnsi="微軟正黑體"/>
        </w:rPr>
        <w:t>“</w:t>
      </w:r>
      <w:r w:rsidRPr="00B96B87">
        <w:rPr>
          <w:rFonts w:hAnsi="微軟正黑體" w:hint="eastAsia"/>
        </w:rPr>
        <w:t>世界之窗</w:t>
      </w:r>
      <w:r w:rsidRPr="00B96B87">
        <w:rPr>
          <w:rFonts w:hAnsi="微軟正黑體"/>
        </w:rPr>
        <w:t>”</w:t>
      </w:r>
      <w:r w:rsidRPr="00B96B87">
        <w:rPr>
          <w:rFonts w:hAnsi="微軟正黑體" w:hint="eastAsia"/>
        </w:rPr>
        <w:t xml:space="preserve">。 </w:t>
      </w:r>
    </w:p>
    <w:p w14:paraId="29894BF1" w14:textId="41213661" w:rsidR="005D742B" w:rsidRPr="00B96B87" w:rsidRDefault="005D742B" w:rsidP="00593DFA">
      <w:pPr>
        <w:spacing w:line="0" w:lineRule="atLeast"/>
        <w:rPr>
          <w:rFonts w:hAnsi="微軟正黑體"/>
        </w:rPr>
      </w:pPr>
      <w:r w:rsidRPr="00B96B87">
        <w:rPr>
          <w:rFonts w:hint="eastAsia"/>
          <w:b/>
          <w:color w:val="FF0000"/>
        </w:rPr>
        <w:t>註：今日行程會因應最終確認航班做增加景點或退費調整，請知悉</w:t>
      </w:r>
      <w:r w:rsidR="00593DFA" w:rsidRPr="00B96B87">
        <w:rPr>
          <w:rFonts w:hint="eastAsia"/>
          <w:b/>
          <w:color w:val="FF0000"/>
        </w:rPr>
        <w:t>～</w:t>
      </w:r>
      <w:r w:rsidRPr="00B96B87">
        <w:rPr>
          <w:rFonts w:hint="eastAsia"/>
          <w:b/>
          <w:color w:val="FF0000"/>
        </w:rPr>
        <w:t>敬請見諒。</w:t>
      </w:r>
    </w:p>
    <w:p w14:paraId="372C83F7" w14:textId="77777777" w:rsidR="005D742B" w:rsidRPr="00B96B87" w:rsidRDefault="005D742B" w:rsidP="00593DFA">
      <w:pPr>
        <w:spacing w:line="0" w:lineRule="atLeast"/>
        <w:rPr>
          <w:b/>
          <w:color w:val="FF0000"/>
        </w:rPr>
      </w:pPr>
      <w:r w:rsidRPr="00B96B87">
        <w:rPr>
          <w:b/>
          <w:bCs/>
          <w:noProof/>
        </w:rPr>
        <w:drawing>
          <wp:inline distT="0" distB="0" distL="0" distR="0" wp14:anchorId="03C11538" wp14:editId="7884D5CA">
            <wp:extent cx="6838950" cy="1476375"/>
            <wp:effectExtent l="0" t="0" r="0" b="9525"/>
            <wp:docPr id="51" name="圖片 51" descr="行程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行程圖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838950" cy="1476375"/>
                    </a:xfrm>
                    <a:prstGeom prst="rect">
                      <a:avLst/>
                    </a:prstGeom>
                    <a:noFill/>
                    <a:ln>
                      <a:noFill/>
                    </a:ln>
                  </pic:spPr>
                </pic:pic>
              </a:graphicData>
            </a:graphic>
          </wp:inline>
        </w:drawing>
      </w:r>
    </w:p>
    <w:tbl>
      <w:tblPr>
        <w:tblW w:w="10850" w:type="dxa"/>
        <w:tblInd w:w="-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0850"/>
      </w:tblGrid>
      <w:tr w:rsidR="00040C5E" w:rsidRPr="00B96B87" w14:paraId="4C4532E7" w14:textId="77777777" w:rsidTr="00773024">
        <w:trPr>
          <w:cantSplit/>
          <w:trHeight w:val="240"/>
        </w:trPr>
        <w:tc>
          <w:tcPr>
            <w:tcW w:w="10850" w:type="dxa"/>
            <w:tcBorders>
              <w:left w:val="single" w:sz="12" w:space="0" w:color="auto"/>
              <w:bottom w:val="single" w:sz="12" w:space="0" w:color="auto"/>
              <w:right w:val="single" w:sz="12" w:space="0" w:color="auto"/>
            </w:tcBorders>
            <w:shd w:val="clear" w:color="auto" w:fill="D9D9D9"/>
            <w:vAlign w:val="center"/>
          </w:tcPr>
          <w:p w14:paraId="41CF643C" w14:textId="77777777" w:rsidR="00040C5E" w:rsidRPr="00B96B87" w:rsidRDefault="00040C5E" w:rsidP="00593DFA">
            <w:pPr>
              <w:spacing w:line="0" w:lineRule="atLeast"/>
              <w:rPr>
                <w:rFonts w:hAnsi="微軟正黑體"/>
                <w:b/>
                <w:color w:val="000000"/>
              </w:rPr>
            </w:pPr>
            <w:r w:rsidRPr="00B96B87">
              <w:rPr>
                <w:rFonts w:hAnsi="微軟正黑體" w:hint="eastAsia"/>
                <w:b/>
                <w:color w:val="000000"/>
                <w:lang w:val="sq-AL"/>
              </w:rPr>
              <w:t xml:space="preserve">早餐：飯店內早餐          </w:t>
            </w:r>
            <w:r w:rsidRPr="00B96B87">
              <w:rPr>
                <w:rFonts w:hAnsi="微軟正黑體" w:hint="eastAsia"/>
                <w:b/>
              </w:rPr>
              <w:t>午餐：中式合菜RMB</w:t>
            </w:r>
            <w:r w:rsidR="0081436B" w:rsidRPr="00B96B87">
              <w:rPr>
                <w:rFonts w:hAnsi="微軟正黑體"/>
                <w:b/>
              </w:rPr>
              <w:t>8</w:t>
            </w:r>
            <w:r w:rsidRPr="00B96B87">
              <w:rPr>
                <w:rFonts w:hAnsi="微軟正黑體" w:hint="eastAsia"/>
                <w:b/>
              </w:rPr>
              <w:t>0</w:t>
            </w:r>
            <w:r w:rsidRPr="00B96B87">
              <w:rPr>
                <w:rFonts w:hAnsi="微軟正黑體"/>
                <w:b/>
              </w:rPr>
              <w:t xml:space="preserve">       </w:t>
            </w:r>
            <w:r w:rsidR="0081436B" w:rsidRPr="00B96B87">
              <w:rPr>
                <w:rFonts w:hAnsi="微軟正黑體"/>
                <w:b/>
              </w:rPr>
              <w:t xml:space="preserve">   </w:t>
            </w:r>
            <w:r w:rsidRPr="00B96B87">
              <w:rPr>
                <w:rFonts w:hAnsi="微軟正黑體"/>
                <w:b/>
              </w:rPr>
              <w:t xml:space="preserve">    </w:t>
            </w:r>
            <w:r w:rsidRPr="00B96B87">
              <w:rPr>
                <w:rFonts w:hAnsi="微軟正黑體" w:hint="eastAsia"/>
                <w:b/>
              </w:rPr>
              <w:t xml:space="preserve"> 晚餐：</w:t>
            </w:r>
            <w:r w:rsidR="003439F6" w:rsidRPr="00B96B87">
              <w:rPr>
                <w:rFonts w:hAnsi="微軟正黑體" w:hint="eastAsia"/>
                <w:b/>
              </w:rPr>
              <w:t>機上</w:t>
            </w:r>
            <w:r w:rsidR="003439F6" w:rsidRPr="00B96B87">
              <w:rPr>
                <w:rFonts w:hAnsi="微軟正黑體"/>
                <w:b/>
              </w:rPr>
              <w:t>簡餐</w:t>
            </w:r>
          </w:p>
        </w:tc>
      </w:tr>
      <w:tr w:rsidR="00040C5E" w:rsidRPr="00B96B87" w14:paraId="4FA6463F" w14:textId="77777777" w:rsidTr="00773024">
        <w:trPr>
          <w:cantSplit/>
          <w:trHeight w:val="240"/>
        </w:trPr>
        <w:tc>
          <w:tcPr>
            <w:tcW w:w="10850" w:type="dxa"/>
            <w:tcBorders>
              <w:left w:val="single" w:sz="12" w:space="0" w:color="auto"/>
              <w:bottom w:val="single" w:sz="12" w:space="0" w:color="auto"/>
              <w:right w:val="single" w:sz="12" w:space="0" w:color="auto"/>
            </w:tcBorders>
            <w:shd w:val="clear" w:color="auto" w:fill="D9D9D9"/>
            <w:vAlign w:val="center"/>
          </w:tcPr>
          <w:p w14:paraId="15BEB158" w14:textId="17115CCA" w:rsidR="00040C5E" w:rsidRPr="00B96B87" w:rsidRDefault="00040C5E" w:rsidP="00593DFA">
            <w:pPr>
              <w:spacing w:line="0" w:lineRule="atLeast"/>
              <w:rPr>
                <w:rFonts w:hAnsi="微軟正黑體"/>
                <w:b/>
                <w:bCs/>
                <w:lang w:val="sq-AL"/>
              </w:rPr>
            </w:pPr>
            <w:r w:rsidRPr="00B96B87">
              <w:rPr>
                <w:rFonts w:hint="eastAsia"/>
                <w:b/>
                <w:bCs/>
                <w:color w:val="0000FF"/>
              </w:rPr>
              <w:t>住宿：</w:t>
            </w:r>
            <w:r w:rsidRPr="00B96B87">
              <w:rPr>
                <w:b/>
                <w:bCs/>
                <w:color w:val="0000FF"/>
              </w:rPr>
              <w:t xml:space="preserve"> </w:t>
            </w:r>
            <w:r w:rsidRPr="00B96B87">
              <w:rPr>
                <w:rFonts w:hint="eastAsia"/>
                <w:b/>
                <w:bCs/>
                <w:color w:val="0000FF"/>
              </w:rPr>
              <w:t>鄭州機場芙國際飯店酒店</w:t>
            </w:r>
            <w:r w:rsidR="0073655F">
              <w:rPr>
                <w:b/>
                <w:bCs/>
                <w:color w:val="0000FF"/>
              </w:rPr>
              <w:t xml:space="preserve"> 或</w:t>
            </w:r>
            <w:r w:rsidRPr="00B96B87">
              <w:rPr>
                <w:rFonts w:hint="eastAsia"/>
                <w:b/>
                <w:bCs/>
                <w:color w:val="0000FF"/>
              </w:rPr>
              <w:t>機場智選假日酒店</w:t>
            </w:r>
            <w:r w:rsidR="0073655F">
              <w:rPr>
                <w:b/>
                <w:bCs/>
                <w:color w:val="0000FF"/>
              </w:rPr>
              <w:t xml:space="preserve"> 或</w:t>
            </w:r>
            <w:r w:rsidRPr="00B96B87">
              <w:rPr>
                <w:rFonts w:hint="eastAsia"/>
                <w:b/>
                <w:bCs/>
                <w:color w:val="0000FF"/>
              </w:rPr>
              <w:t>機場諾富特酒店</w:t>
            </w:r>
            <w:r w:rsidR="0073655F">
              <w:rPr>
                <w:rFonts w:hint="eastAsia"/>
                <w:b/>
                <w:bCs/>
                <w:color w:val="0000FF"/>
              </w:rPr>
              <w:t xml:space="preserve"> 或</w:t>
            </w:r>
            <w:r w:rsidRPr="00B96B87">
              <w:rPr>
                <w:rFonts w:hint="eastAsia"/>
                <w:b/>
                <w:bCs/>
                <w:color w:val="0000FF"/>
              </w:rPr>
              <w:t>同級</w:t>
            </w:r>
          </w:p>
        </w:tc>
      </w:tr>
    </w:tbl>
    <w:p w14:paraId="4A2D1E90" w14:textId="3CD11E32" w:rsidR="00040C5E" w:rsidRPr="00B96B87" w:rsidRDefault="00040C5E" w:rsidP="00CF5A06">
      <w:pPr>
        <w:pStyle w:val="a3"/>
        <w:numPr>
          <w:ilvl w:val="0"/>
          <w:numId w:val="5"/>
        </w:numPr>
        <w:tabs>
          <w:tab w:val="left" w:pos="1340"/>
        </w:tabs>
        <w:kinsoku w:val="0"/>
        <w:overflowPunct w:val="0"/>
        <w:spacing w:line="0" w:lineRule="atLeast"/>
        <w:rPr>
          <w:rFonts w:hAnsi="微軟正黑體"/>
          <w:b/>
          <w:color w:val="CC3300"/>
          <w:sz w:val="28"/>
          <w:szCs w:val="28"/>
        </w:rPr>
      </w:pPr>
      <w:r w:rsidRPr="00B96B87">
        <w:rPr>
          <w:rFonts w:hAnsi="微軟正黑體" w:hint="eastAsia"/>
          <w:b/>
          <w:color w:val="CC3300"/>
          <w:sz w:val="28"/>
          <w:szCs w:val="28"/>
        </w:rPr>
        <w:t>鄭州</w:t>
      </w:r>
      <w:r w:rsidR="0073655F" w:rsidRPr="00B96B87">
        <w:rPr>
          <w:rFonts w:hAnsi="微軟正黑體" w:hint="eastAsia"/>
          <w:b/>
          <w:color w:val="CC3300"/>
          <w:sz w:val="28"/>
          <w:szCs w:val="28"/>
        </w:rPr>
        <w:t>（</w:t>
      </w:r>
      <w:r w:rsidRPr="00B96B87">
        <w:rPr>
          <w:rFonts w:hAnsi="微軟正黑體" w:hint="eastAsia"/>
          <w:b/>
          <w:color w:val="CC3300"/>
          <w:sz w:val="28"/>
          <w:szCs w:val="28"/>
        </w:rPr>
        <w:t>深圳</w:t>
      </w:r>
      <w:r w:rsidRPr="00B96B87">
        <w:rPr>
          <w:rFonts w:hAnsi="微軟正黑體"/>
          <w:b/>
          <w:color w:val="CC3300"/>
          <w:sz w:val="28"/>
          <w:szCs w:val="28"/>
        </w:rPr>
        <w:t>&amp;</w:t>
      </w:r>
      <w:r w:rsidRPr="00B96B87">
        <w:rPr>
          <w:rFonts w:hAnsi="微軟正黑體" w:hint="eastAsia"/>
          <w:b/>
          <w:color w:val="CC3300"/>
          <w:sz w:val="28"/>
          <w:szCs w:val="28"/>
        </w:rPr>
        <w:t>廣州</w:t>
      </w:r>
      <w:r w:rsidR="00CF5A06" w:rsidRPr="00B96B87">
        <w:rPr>
          <w:rFonts w:hAnsi="微軟正黑體"/>
          <w:b/>
          <w:color w:val="CC3300"/>
          <w:spacing w:val="8"/>
          <w:sz w:val="28"/>
          <w:szCs w:val="28"/>
        </w:rPr>
        <w:t>）</w:t>
      </w:r>
      <w:r w:rsidR="003439F6" w:rsidRPr="00B96B87">
        <w:rPr>
          <w:rFonts w:hAnsi="微軟正黑體"/>
          <w:b/>
          <w:color w:val="CC3300"/>
          <w:spacing w:val="14"/>
          <w:sz w:val="28"/>
          <w:szCs w:val="28"/>
        </w:rPr>
        <w:sym w:font="Wingdings" w:char="F051"/>
      </w:r>
      <w:r w:rsidRPr="00B96B87">
        <w:rPr>
          <w:rFonts w:hAnsi="微軟正黑體" w:hint="eastAsia"/>
          <w:b/>
          <w:color w:val="CC3300"/>
          <w:spacing w:val="22"/>
          <w:sz w:val="28"/>
          <w:szCs w:val="28"/>
        </w:rPr>
        <w:t>桃</w:t>
      </w:r>
      <w:r w:rsidRPr="00B96B87">
        <w:rPr>
          <w:rFonts w:hAnsi="微軟正黑體" w:hint="eastAsia"/>
          <w:b/>
          <w:color w:val="CC3300"/>
          <w:sz w:val="28"/>
          <w:szCs w:val="28"/>
        </w:rPr>
        <w:t>園</w:t>
      </w:r>
    </w:p>
    <w:p w14:paraId="3FFA68D5" w14:textId="11275D3F" w:rsidR="00040C5E" w:rsidRPr="00B96B87" w:rsidRDefault="00040C5E" w:rsidP="00593DFA">
      <w:pPr>
        <w:spacing w:line="0" w:lineRule="atLeast"/>
      </w:pPr>
      <w:r w:rsidRPr="00B96B87">
        <w:rPr>
          <w:rFonts w:hint="eastAsia"/>
        </w:rPr>
        <w:t>一早，我們將專車前往機場，搭乘豪華班機返回溫暖的家。結束這令人難忘</w:t>
      </w:r>
      <w:r w:rsidR="0073655F" w:rsidRPr="0073655F">
        <w:rPr>
          <w:rFonts w:hint="eastAsia"/>
        </w:rPr>
        <w:t>的北疆</w:t>
      </w:r>
      <w:r w:rsidRPr="00B96B87">
        <w:rPr>
          <w:rFonts w:hint="eastAsia"/>
        </w:rPr>
        <w:t>之旅。</w:t>
      </w:r>
    </w:p>
    <w:tbl>
      <w:tblPr>
        <w:tblW w:w="10853" w:type="dxa"/>
        <w:tblInd w:w="-15" w:type="dxa"/>
        <w:tblLayout w:type="fixed"/>
        <w:tblCellMar>
          <w:left w:w="0" w:type="dxa"/>
          <w:right w:w="0" w:type="dxa"/>
        </w:tblCellMar>
        <w:tblLook w:val="0000" w:firstRow="0" w:lastRow="0" w:firstColumn="0" w:lastColumn="0" w:noHBand="0" w:noVBand="0"/>
      </w:tblPr>
      <w:tblGrid>
        <w:gridCol w:w="10853"/>
      </w:tblGrid>
      <w:tr w:rsidR="00040C5E" w:rsidRPr="00B96B87" w14:paraId="663AD053" w14:textId="77777777" w:rsidTr="00773024">
        <w:trPr>
          <w:trHeight w:val="320"/>
        </w:trPr>
        <w:tc>
          <w:tcPr>
            <w:tcW w:w="10853" w:type="dxa"/>
            <w:tcBorders>
              <w:top w:val="single" w:sz="12" w:space="0" w:color="000000"/>
              <w:left w:val="single" w:sz="12" w:space="0" w:color="000000"/>
              <w:bottom w:val="single" w:sz="12" w:space="0" w:color="000000"/>
              <w:right w:val="single" w:sz="12" w:space="0" w:color="000000"/>
            </w:tcBorders>
            <w:shd w:val="clear" w:color="auto" w:fill="D9D9D9"/>
          </w:tcPr>
          <w:p w14:paraId="51849451" w14:textId="77777777" w:rsidR="00040C5E" w:rsidRPr="00B96B87" w:rsidRDefault="00040C5E" w:rsidP="00593DFA">
            <w:pPr>
              <w:pStyle w:val="TableParagraph"/>
              <w:tabs>
                <w:tab w:val="left" w:pos="3148"/>
                <w:tab w:val="left" w:pos="6888"/>
              </w:tabs>
              <w:kinsoku w:val="0"/>
              <w:overflowPunct w:val="0"/>
              <w:spacing w:line="0" w:lineRule="atLeast"/>
              <w:ind w:left="0"/>
              <w:rPr>
                <w:b/>
                <w:sz w:val="22"/>
                <w:szCs w:val="22"/>
              </w:rPr>
            </w:pPr>
            <w:r w:rsidRPr="00B96B87">
              <w:rPr>
                <w:rFonts w:hint="eastAsia"/>
                <w:b/>
                <w:sz w:val="22"/>
                <w:szCs w:val="22"/>
              </w:rPr>
              <w:t>早餐：餐盒或機上簡餐</w:t>
            </w:r>
            <w:r w:rsidRPr="00B96B87">
              <w:rPr>
                <w:b/>
                <w:sz w:val="22"/>
                <w:szCs w:val="22"/>
              </w:rPr>
              <w:tab/>
            </w:r>
            <w:r w:rsidRPr="00B96B87">
              <w:rPr>
                <w:rFonts w:hint="eastAsia"/>
                <w:b/>
                <w:sz w:val="22"/>
                <w:szCs w:val="22"/>
              </w:rPr>
              <w:t>午餐：敬請自理</w:t>
            </w:r>
            <w:r w:rsidR="003439F6" w:rsidRPr="00B96B87">
              <w:rPr>
                <w:b/>
                <w:sz w:val="22"/>
                <w:szCs w:val="22"/>
              </w:rPr>
              <w:t xml:space="preserve">                  </w:t>
            </w:r>
            <w:r w:rsidRPr="00B96B87">
              <w:rPr>
                <w:rFonts w:hint="eastAsia"/>
                <w:b/>
                <w:sz w:val="22"/>
                <w:szCs w:val="22"/>
              </w:rPr>
              <w:t>晚餐：敬請自理</w:t>
            </w:r>
          </w:p>
        </w:tc>
      </w:tr>
      <w:tr w:rsidR="00040C5E" w:rsidRPr="00B96B87" w14:paraId="15AAA34A" w14:textId="77777777" w:rsidTr="00773024">
        <w:trPr>
          <w:trHeight w:val="320"/>
        </w:trPr>
        <w:tc>
          <w:tcPr>
            <w:tcW w:w="10853" w:type="dxa"/>
            <w:tcBorders>
              <w:top w:val="single" w:sz="12" w:space="0" w:color="000000"/>
              <w:left w:val="single" w:sz="12" w:space="0" w:color="000000"/>
              <w:bottom w:val="single" w:sz="12" w:space="0" w:color="000000"/>
              <w:right w:val="single" w:sz="12" w:space="0" w:color="000000"/>
            </w:tcBorders>
            <w:shd w:val="clear" w:color="auto" w:fill="D9D9D9"/>
          </w:tcPr>
          <w:p w14:paraId="7956E561" w14:textId="77777777" w:rsidR="00040C5E" w:rsidRPr="00B96B87" w:rsidRDefault="00040C5E" w:rsidP="00593DFA">
            <w:pPr>
              <w:pStyle w:val="TableParagraph"/>
              <w:kinsoku w:val="0"/>
              <w:overflowPunct w:val="0"/>
              <w:spacing w:line="0" w:lineRule="atLeast"/>
              <w:ind w:left="0"/>
              <w:rPr>
                <w:b/>
                <w:bCs/>
                <w:color w:val="0000FF"/>
                <w:sz w:val="22"/>
                <w:szCs w:val="22"/>
              </w:rPr>
            </w:pPr>
            <w:r w:rsidRPr="00B96B87">
              <w:rPr>
                <w:rFonts w:hint="eastAsia"/>
                <w:b/>
                <w:bCs/>
                <w:color w:val="0000FF"/>
                <w:sz w:val="22"/>
                <w:szCs w:val="22"/>
              </w:rPr>
              <w:t>住宿：可愛甜蜜的家</w:t>
            </w:r>
          </w:p>
        </w:tc>
      </w:tr>
    </w:tbl>
    <w:p w14:paraId="18DD4C20" w14:textId="77777777" w:rsidR="00040C5E" w:rsidRPr="00B96B87" w:rsidRDefault="00040C5E" w:rsidP="00593DFA">
      <w:pPr>
        <w:widowControl/>
        <w:shd w:val="clear" w:color="auto" w:fill="FFFFFF"/>
        <w:spacing w:line="0" w:lineRule="atLeast"/>
        <w:jc w:val="both"/>
        <w:rPr>
          <w:rFonts w:hAnsi="微軟正黑體"/>
          <w:b/>
        </w:rPr>
      </w:pPr>
      <w:r w:rsidRPr="00B96B87">
        <w:rPr>
          <w:rFonts w:hAnsi="微軟正黑體" w:cs="Courier New" w:hint="eastAsia"/>
          <w:b/>
          <w:color w:val="6600FF"/>
        </w:rPr>
        <w:t>PS:行程內容因國際或國內班機變動而有所調整，若遇不可抗拒之情況，本公司保留變更行程之權利。行程內容順序以當地旅行社所安排為主。</w:t>
      </w:r>
    </w:p>
    <w:p w14:paraId="60F67844" w14:textId="77777777" w:rsidR="0021278B" w:rsidRPr="00B96B87" w:rsidRDefault="0021278B" w:rsidP="00593DFA">
      <w:pPr>
        <w:pStyle w:val="a3"/>
        <w:kinsoku w:val="0"/>
        <w:overflowPunct w:val="0"/>
        <w:spacing w:line="0" w:lineRule="atLeast"/>
        <w:ind w:left="0"/>
        <w:rPr>
          <w:color w:val="000000"/>
          <w:sz w:val="22"/>
          <w:szCs w:val="22"/>
        </w:rPr>
      </w:pPr>
    </w:p>
    <w:p w14:paraId="6A70A35D" w14:textId="77777777" w:rsidR="0021278B" w:rsidRPr="00CF5A06" w:rsidRDefault="0021278B" w:rsidP="00CF5A06">
      <w:pPr>
        <w:pStyle w:val="a3"/>
        <w:tabs>
          <w:tab w:val="left" w:pos="10632"/>
        </w:tabs>
        <w:kinsoku w:val="0"/>
        <w:overflowPunct w:val="0"/>
        <w:spacing w:line="0" w:lineRule="atLeast"/>
        <w:ind w:left="0"/>
        <w:rPr>
          <w:rFonts w:ascii="Times New Roman" w:eastAsiaTheme="minorEastAsia" w:cs="Times New Roman"/>
          <w:color w:val="009900"/>
          <w:spacing w:val="-120"/>
          <w:sz w:val="36"/>
          <w:szCs w:val="36"/>
        </w:rPr>
      </w:pPr>
      <w:r w:rsidRPr="00CF5A06">
        <w:rPr>
          <w:rFonts w:hint="eastAsia"/>
          <w:b/>
          <w:bCs/>
          <w:color w:val="009900"/>
          <w:sz w:val="36"/>
          <w:szCs w:val="36"/>
          <w:u w:val="thick"/>
        </w:rPr>
        <w:t>團費說明</w:t>
      </w:r>
      <w:r w:rsidRPr="00CF5A06">
        <w:rPr>
          <w:b/>
          <w:bCs/>
          <w:color w:val="009900"/>
          <w:sz w:val="36"/>
          <w:szCs w:val="36"/>
          <w:u w:val="thick"/>
        </w:rPr>
        <w:tab/>
      </w:r>
    </w:p>
    <w:p w14:paraId="40081AF2" w14:textId="77777777" w:rsidR="00BF2739" w:rsidRPr="00500DDA" w:rsidRDefault="00BF2739" w:rsidP="00593DFA">
      <w:pPr>
        <w:spacing w:line="0" w:lineRule="atLeast"/>
        <w:rPr>
          <w:rFonts w:hAnsi="微軟正黑體"/>
          <w:b/>
          <w:color w:val="FF0000"/>
          <w:sz w:val="24"/>
          <w:szCs w:val="24"/>
        </w:rPr>
      </w:pPr>
      <w:r w:rsidRPr="00500DDA">
        <w:rPr>
          <w:rFonts w:hAnsi="微軟正黑體" w:hint="eastAsia"/>
          <w:b/>
          <w:color w:val="FF0000"/>
          <w:sz w:val="24"/>
          <w:szCs w:val="24"/>
        </w:rPr>
        <w:t>【報價包含】</w:t>
      </w:r>
    </w:p>
    <w:p w14:paraId="11FE9500" w14:textId="2E60EA55" w:rsidR="00BF2739" w:rsidRPr="00500DDA" w:rsidRDefault="00BF2739" w:rsidP="00593DFA">
      <w:pPr>
        <w:spacing w:line="0" w:lineRule="atLeast"/>
        <w:rPr>
          <w:rFonts w:hAnsi="微軟正黑體"/>
          <w:shd w:val="clear" w:color="auto" w:fill="FFFFFF"/>
        </w:rPr>
      </w:pPr>
      <w:r w:rsidRPr="00500DDA">
        <w:rPr>
          <w:rFonts w:hAnsi="微軟正黑體" w:hint="eastAsia"/>
          <w:shd w:val="clear" w:color="auto" w:fill="FFFFFF"/>
        </w:rPr>
        <w:t>1.</w:t>
      </w:r>
      <w:r w:rsidRPr="00500DDA">
        <w:rPr>
          <w:rFonts w:hAnsi="微軟正黑體"/>
          <w:shd w:val="clear" w:color="auto" w:fill="FFFFFF"/>
        </w:rPr>
        <w:t>經濟艙團體機票來回。</w:t>
      </w:r>
      <w:r w:rsidRPr="00500DDA">
        <w:rPr>
          <w:rFonts w:hAnsi="微軟正黑體"/>
          <w:color w:val="666666"/>
        </w:rPr>
        <w:br/>
      </w:r>
      <w:r w:rsidRPr="00500DDA">
        <w:rPr>
          <w:rFonts w:hAnsi="微軟正黑體"/>
          <w:shd w:val="clear" w:color="auto" w:fill="FFFFFF"/>
        </w:rPr>
        <w:t>2.全程餐食、景點、住宿飯店</w:t>
      </w:r>
      <w:r w:rsidR="005501DF" w:rsidRPr="00500DDA">
        <w:rPr>
          <w:rFonts w:hAnsi="微軟正黑體"/>
          <w:shd w:val="clear" w:color="auto" w:fill="FFFFFF"/>
        </w:rPr>
        <w:t>（</w:t>
      </w:r>
      <w:r w:rsidRPr="00500DDA">
        <w:rPr>
          <w:rFonts w:hAnsi="微軟正黑體"/>
          <w:shd w:val="clear" w:color="auto" w:fill="FFFFFF"/>
        </w:rPr>
        <w:t>兩人一室</w:t>
      </w:r>
      <w:r w:rsidR="005501DF" w:rsidRPr="00500DDA">
        <w:rPr>
          <w:rFonts w:hAnsi="微軟正黑體"/>
          <w:shd w:val="clear" w:color="auto" w:fill="FFFFFF"/>
        </w:rPr>
        <w:t>）</w:t>
      </w:r>
      <w:r w:rsidRPr="00500DDA">
        <w:rPr>
          <w:rFonts w:hAnsi="微軟正黑體"/>
          <w:shd w:val="clear" w:color="auto" w:fill="FFFFFF"/>
        </w:rPr>
        <w:t>、車資。</w:t>
      </w:r>
      <w:r w:rsidRPr="00500DDA">
        <w:rPr>
          <w:rFonts w:hAnsi="微軟正黑體"/>
          <w:color w:val="666666"/>
        </w:rPr>
        <w:br/>
      </w:r>
      <w:r w:rsidRPr="00500DDA">
        <w:rPr>
          <w:rFonts w:hAnsi="微軟正黑體"/>
          <w:shd w:val="clear" w:color="auto" w:fill="FFFFFF"/>
        </w:rPr>
        <w:t>3.保險：</w:t>
      </w:r>
      <w:r w:rsidRPr="00500DDA">
        <w:rPr>
          <w:rFonts w:hAnsi="微軟正黑體" w:hint="eastAsia"/>
          <w:shd w:val="clear" w:color="auto" w:fill="FFFFFF"/>
        </w:rPr>
        <w:t>300</w:t>
      </w:r>
      <w:r w:rsidRPr="00500DDA">
        <w:rPr>
          <w:rFonts w:hAnsi="微軟正黑體"/>
          <w:shd w:val="clear" w:color="auto" w:fill="FFFFFF"/>
        </w:rPr>
        <w:t>萬旅約責任險及20萬元意外醫療給付。</w:t>
      </w:r>
      <w:r w:rsidRPr="00500DDA">
        <w:rPr>
          <w:rFonts w:hAnsi="微軟正黑體" w:cs="Arial"/>
          <w:spacing w:val="6"/>
          <w:shd w:val="clear" w:color="auto" w:fill="FFFFFF"/>
        </w:rPr>
        <w:t>（旅客未滿15歲或70歲以上，依法限制最高新台幣250萬旅行業責任險。）</w:t>
      </w:r>
      <w:r w:rsidRPr="00500DDA">
        <w:rPr>
          <w:rFonts w:hAnsi="微軟正黑體"/>
        </w:rPr>
        <w:br/>
      </w:r>
      <w:r w:rsidRPr="00500DDA">
        <w:rPr>
          <w:rFonts w:hAnsi="微軟正黑體"/>
          <w:shd w:val="clear" w:color="auto" w:fill="FFFFFF"/>
        </w:rPr>
        <w:t>4.機場稅、燃料稅雜支及代辦費。</w:t>
      </w:r>
    </w:p>
    <w:p w14:paraId="6EA6E7BB" w14:textId="77777777" w:rsidR="00BF2739" w:rsidRPr="00500DDA" w:rsidRDefault="00BF2739" w:rsidP="00593DFA">
      <w:pPr>
        <w:spacing w:line="0" w:lineRule="atLeast"/>
        <w:rPr>
          <w:rFonts w:hAnsi="微軟正黑體"/>
          <w:b/>
          <w:color w:val="FF0000"/>
          <w:sz w:val="24"/>
          <w:szCs w:val="24"/>
        </w:rPr>
      </w:pPr>
      <w:r w:rsidRPr="00500DDA">
        <w:rPr>
          <w:rFonts w:hAnsi="微軟正黑體" w:hint="eastAsia"/>
          <w:b/>
          <w:color w:val="FF0000"/>
          <w:sz w:val="24"/>
          <w:szCs w:val="24"/>
        </w:rPr>
        <w:t>【報價不包含】</w:t>
      </w:r>
    </w:p>
    <w:p w14:paraId="1414DCC2" w14:textId="77777777" w:rsidR="00BF2739" w:rsidRPr="00500DDA" w:rsidRDefault="00BF2739" w:rsidP="00593DFA">
      <w:pPr>
        <w:spacing w:line="0" w:lineRule="atLeast"/>
        <w:rPr>
          <w:rFonts w:hAnsi="微軟正黑體"/>
          <w:color w:val="000000"/>
          <w:bdr w:val="none" w:sz="0" w:space="0" w:color="auto" w:frame="1"/>
          <w:shd w:val="clear" w:color="auto" w:fill="FFFFFF"/>
        </w:rPr>
      </w:pPr>
      <w:r w:rsidRPr="00500DDA">
        <w:rPr>
          <w:rFonts w:hAnsi="微軟正黑體" w:hint="eastAsia"/>
          <w:color w:val="000000"/>
          <w:bdr w:val="none" w:sz="0" w:space="0" w:color="auto" w:frame="1"/>
          <w:shd w:val="clear" w:color="auto" w:fill="FFFFFF"/>
        </w:rPr>
        <w:t>1.</w:t>
      </w:r>
      <w:r w:rsidRPr="00500DDA">
        <w:rPr>
          <w:rFonts w:hAnsi="微軟正黑體"/>
          <w:color w:val="000000"/>
          <w:bdr w:val="none" w:sz="0" w:space="0" w:color="auto" w:frame="1"/>
          <w:shd w:val="clear" w:color="auto" w:fill="FFFFFF"/>
        </w:rPr>
        <w:t>新辦卡式電子臺胞證（費用請洽服務人員）。</w:t>
      </w:r>
      <w:r w:rsidRPr="00500DDA">
        <w:rPr>
          <w:rFonts w:hAnsi="微軟正黑體"/>
          <w:color w:val="666666"/>
        </w:rPr>
        <w:br/>
      </w:r>
      <w:r w:rsidRPr="00500DDA">
        <w:rPr>
          <w:rFonts w:hAnsi="微軟正黑體"/>
          <w:color w:val="666666"/>
          <w:shd w:val="clear" w:color="auto" w:fill="FFFFFF"/>
        </w:rPr>
        <w:t>2.</w:t>
      </w:r>
      <w:r w:rsidRPr="00500DDA">
        <w:rPr>
          <w:rFonts w:hAnsi="微軟正黑體"/>
          <w:color w:val="0000FF"/>
          <w:bdr w:val="none" w:sz="0" w:space="0" w:color="auto" w:frame="1"/>
          <w:shd w:val="clear" w:color="auto" w:fill="FFFFFF"/>
        </w:rPr>
        <w:t>導遊、領隊和司機之服務費，每人每日新台幣300元（小孩亦同）。請交於領隊，由領隊統籌付給當地的導遊及司機。</w:t>
      </w:r>
      <w:r w:rsidRPr="00500DDA">
        <w:rPr>
          <w:rFonts w:hAnsi="微軟正黑體"/>
          <w:color w:val="666666"/>
        </w:rPr>
        <w:br/>
      </w:r>
      <w:r w:rsidRPr="00500DDA">
        <w:rPr>
          <w:rFonts w:hAnsi="微軟正黑體"/>
          <w:color w:val="000000"/>
          <w:bdr w:val="none" w:sz="0" w:space="0" w:color="auto" w:frame="1"/>
          <w:shd w:val="clear" w:color="auto" w:fill="FFFFFF"/>
        </w:rPr>
        <w:t>3.個人之消費電話費、洗衣費、飲料費、房間服務費行李超重費及其他個別要求之費用。</w:t>
      </w:r>
      <w:r w:rsidRPr="00500DDA">
        <w:rPr>
          <w:rFonts w:hAnsi="微軟正黑體"/>
          <w:color w:val="666666"/>
          <w:bdr w:val="none" w:sz="0" w:space="0" w:color="auto" w:frame="1"/>
          <w:shd w:val="clear" w:color="auto" w:fill="FFFFFF"/>
        </w:rPr>
        <w:br/>
      </w:r>
      <w:r w:rsidRPr="00500DDA">
        <w:rPr>
          <w:rFonts w:hAnsi="微軟正黑體"/>
          <w:color w:val="000000"/>
          <w:bdr w:val="none" w:sz="0" w:space="0" w:color="auto" w:frame="1"/>
          <w:shd w:val="clear" w:color="auto" w:fill="FFFFFF"/>
        </w:rPr>
        <w:t>4.個人旅行平安保險請自行投保。</w:t>
      </w:r>
      <w:r w:rsidRPr="00500DDA">
        <w:rPr>
          <w:rFonts w:hAnsi="微軟正黑體"/>
          <w:color w:val="666666"/>
          <w:bdr w:val="none" w:sz="0" w:space="0" w:color="auto" w:frame="1"/>
          <w:shd w:val="clear" w:color="auto" w:fill="FFFFFF"/>
        </w:rPr>
        <w:br/>
      </w:r>
      <w:r w:rsidRPr="00500DDA">
        <w:rPr>
          <w:rFonts w:hAnsi="微軟正黑體"/>
          <w:color w:val="000000"/>
          <w:bdr w:val="none" w:sz="0" w:space="0" w:color="auto" w:frame="1"/>
          <w:shd w:val="clear" w:color="auto" w:fill="FFFFFF"/>
        </w:rPr>
        <w:t>5.貼心說明：給小費也是國際禮儀之一喔！足浴按摩小費人民幣10元；行李小費人民幣5-10元；床頭小費人民幣5-10元。</w:t>
      </w:r>
    </w:p>
    <w:p w14:paraId="7F65C0A2" w14:textId="77777777" w:rsidR="00C570E6" w:rsidRPr="00500DDA" w:rsidRDefault="00C570E6" w:rsidP="00593DFA">
      <w:pPr>
        <w:pStyle w:val="a3"/>
        <w:kinsoku w:val="0"/>
        <w:overflowPunct w:val="0"/>
        <w:spacing w:line="0" w:lineRule="atLeast"/>
        <w:ind w:left="0"/>
        <w:rPr>
          <w:sz w:val="22"/>
          <w:szCs w:val="22"/>
        </w:rPr>
      </w:pPr>
    </w:p>
    <w:p w14:paraId="627EB41E" w14:textId="12EDCA50" w:rsidR="00CF5A06" w:rsidRPr="00500DDA" w:rsidRDefault="00CF5A06" w:rsidP="00CF5A06">
      <w:pPr>
        <w:pStyle w:val="a3"/>
        <w:tabs>
          <w:tab w:val="left" w:pos="10632"/>
        </w:tabs>
        <w:kinsoku w:val="0"/>
        <w:overflowPunct w:val="0"/>
        <w:spacing w:line="0" w:lineRule="atLeast"/>
        <w:ind w:left="0"/>
        <w:rPr>
          <w:rFonts w:ascii="Times New Roman" w:eastAsiaTheme="minorEastAsia" w:cs="Times New Roman"/>
          <w:color w:val="0000FF"/>
          <w:spacing w:val="-120"/>
          <w:sz w:val="22"/>
          <w:szCs w:val="22"/>
          <w:u w:color="0000FF"/>
        </w:rPr>
      </w:pPr>
      <w:r w:rsidRPr="00500DDA">
        <w:rPr>
          <w:b/>
          <w:bCs/>
          <w:color w:val="0000FF"/>
          <w:sz w:val="22"/>
          <w:szCs w:val="22"/>
          <w:u w:val="thick" w:color="0000FF"/>
        </w:rPr>
        <w:t>行程規定</w:t>
      </w:r>
      <w:r w:rsidRPr="00500DDA">
        <w:rPr>
          <w:b/>
          <w:bCs/>
          <w:color w:val="0000FF"/>
          <w:sz w:val="22"/>
          <w:szCs w:val="22"/>
          <w:u w:val="thick" w:color="0000FF"/>
        </w:rPr>
        <w:tab/>
      </w:r>
    </w:p>
    <w:p w14:paraId="68BF7CEC"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貼心提醒: 旅客若於旅遊中因法定傳染病原因，所增加之住宿、餐食、交通費用由旅客自行負擔，建議旅客若有疑慮可自行洽詢保險公司購買旅遊平安保險。</w:t>
      </w:r>
    </w:p>
    <w:p w14:paraId="15285AE1"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正確行程內容、順序、班機時間、降落城市以及住宿飯店，請以行前旅遊手冊之行程表或說明會資料為準。</w:t>
      </w:r>
    </w:p>
    <w:p w14:paraId="483327DB"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行程及餐食將會視情況（如季節、預約狀況、觀光地區休假及住宿飯店地點）調整。</w:t>
      </w:r>
    </w:p>
    <w:p w14:paraId="6D8CC649"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如有行程不參加者，視為自動放棄，恕無法退費。</w:t>
      </w:r>
    </w:p>
    <w:p w14:paraId="4C9FD488"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為顧及旅客人身安全與相關問題，在旅遊行程期間恕無法接受脫隊要求。</w:t>
      </w:r>
    </w:p>
    <w:p w14:paraId="2AA9428B" w14:textId="4C77BDAE"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如有特殊餐食者，請於出發前至少三天</w:t>
      </w:r>
      <w:r w:rsidR="005501DF" w:rsidRPr="00500DDA">
        <w:rPr>
          <w:rFonts w:hAnsi="微軟正黑體"/>
        </w:rPr>
        <w:t>（</w:t>
      </w:r>
      <w:r w:rsidRPr="00500DDA">
        <w:rPr>
          <w:rFonts w:hAnsi="微軟正黑體"/>
        </w:rPr>
        <w:t>不含假日</w:t>
      </w:r>
      <w:r w:rsidR="005501DF" w:rsidRPr="00500DDA">
        <w:rPr>
          <w:rFonts w:hAnsi="微軟正黑體"/>
        </w:rPr>
        <w:t>）</w:t>
      </w:r>
      <w:r w:rsidRPr="00500DDA">
        <w:rPr>
          <w:rFonts w:hAnsi="微軟正黑體"/>
        </w:rPr>
        <w:t>告知承辦人員，以便提早為您安排。</w:t>
      </w:r>
    </w:p>
    <w:p w14:paraId="3A6A9FDE"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國外旅遊因搭乘飛機之飛行航程、行程內容之安排及當地醫療狀況等因素，不同於國內旅遊，敬請旅客斟酌自己及同行親友之身心、健康狀況後，再行報名及付訂。</w:t>
      </w:r>
    </w:p>
    <w:p w14:paraId="2783EB88"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同團報名旅客可能因私人因素於行程出發之7日前取消參團，故本公司網上所載組團狀態、可售團位等即時資訊，並非代表最終參團人數之依據，敬請諒解。</w:t>
      </w:r>
    </w:p>
    <w:p w14:paraId="0AEF78C2"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旅遊期間，敬請旅客隨時注意自身安全並妥善保管財物，以免發生意外或個人財物損失等事宜。</w:t>
      </w:r>
    </w:p>
    <w:p w14:paraId="1FF84E5F"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凡舉任何優惠項目均屬限時限量，正確內容、價格及出發日期，以報名當下實際銷售狀況為主，本公司保留活動內容修改、解釋及終止之權利。</w:t>
      </w:r>
    </w:p>
    <w:p w14:paraId="13E34637"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 xml:space="preserve">大陸線-預訂須知 </w:t>
      </w:r>
      <w:r w:rsidRPr="00500DDA">
        <w:rPr>
          <w:rFonts w:hAnsi="微軟正黑體" w:hint="eastAsia"/>
          <w:b/>
          <w:color w:val="0000FF"/>
          <w:sz w:val="24"/>
          <w:szCs w:val="24"/>
        </w:rPr>
        <w:t>:</w:t>
      </w:r>
      <w:r w:rsidRPr="00500DDA">
        <w:rPr>
          <w:rFonts w:hAnsi="微軟正黑體"/>
          <w:b/>
          <w:color w:val="0000FF"/>
          <w:sz w:val="24"/>
          <w:szCs w:val="24"/>
        </w:rPr>
        <w:t xml:space="preserve">  </w:t>
      </w:r>
    </w:p>
    <w:p w14:paraId="11096C32"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1.本行程最低出團人數為1</w:t>
      </w:r>
      <w:r w:rsidRPr="00500DDA">
        <w:rPr>
          <w:rFonts w:hAnsi="微軟正黑體" w:hint="eastAsia"/>
        </w:rPr>
        <w:t>5</w:t>
      </w:r>
      <w:r w:rsidRPr="00500DDA">
        <w:rPr>
          <w:rFonts w:hAnsi="微軟正黑體"/>
        </w:rPr>
        <w:t xml:space="preserve">人以上（含），台灣地區將派遣合格領隊隨行服務。 </w:t>
      </w:r>
    </w:p>
    <w:p w14:paraId="31888731"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2.如有特殊需求者，請務必於報名時主動告知業務人員，讓我們為您提供專業的建議及安排。最遲請在出發前7個工作日內臨時提出需求。 </w:t>
      </w:r>
    </w:p>
    <w:p w14:paraId="5DB73226"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●凡年滿70歲以上或行動不便之貴賓，需有家人或友人同行，方始接受報名，不便之處，尚祈鑑諒。 </w:t>
      </w:r>
    </w:p>
    <w:p w14:paraId="580BC35B"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●嬰幼兒同行：可能無法妥適兼顧，所以煩請貴賓於報名時，多方考量帶嬰幼兒同行可能產生的不便，以避免造成您的不悅與困擾。 </w:t>
      </w:r>
    </w:p>
    <w:p w14:paraId="565254F2"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●未滿18歲：未與透過法定代理人一同報名參加旅遊行程者：須將旅遊定型化契約書，提供給法定代理人簽名，報名始為有效。 </w:t>
      </w:r>
    </w:p>
    <w:p w14:paraId="2F91AE6B" w14:textId="3E3CBFA9"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●懷孕旅客：需主動告知懷孕週數及胎數，並隨身攜帶醫師開立註明預產期診斷證明文件，懷孕27週以上</w:t>
      </w:r>
      <w:r w:rsidR="005501DF" w:rsidRPr="00500DDA">
        <w:rPr>
          <w:rFonts w:hAnsi="微軟正黑體"/>
        </w:rPr>
        <w:t>（</w:t>
      </w:r>
      <w:r w:rsidRPr="00500DDA">
        <w:rPr>
          <w:rFonts w:hAnsi="微軟正黑體"/>
        </w:rPr>
        <w:t>各家航空公司規定週數略有不同，請依照參加的行程所搭乘航空公司之規定</w:t>
      </w:r>
      <w:r w:rsidR="00CF5A06" w:rsidRPr="00500DDA">
        <w:rPr>
          <w:rFonts w:hAnsi="微軟正黑體"/>
        </w:rPr>
        <w:t>）</w:t>
      </w:r>
    </w:p>
    <w:p w14:paraId="02DD04EF" w14:textId="67647914"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於3個工作天完成申請，備妥「適航申請書」、「診斷書」。航空公司不接受懷孕36週以上單胞胎及懷孕32週以上多胞胎孕婦搭機</w:t>
      </w:r>
      <w:r w:rsidR="005501DF" w:rsidRPr="00500DDA">
        <w:rPr>
          <w:rFonts w:hAnsi="微軟正黑體"/>
        </w:rPr>
        <w:t>（</w:t>
      </w:r>
      <w:r w:rsidRPr="00500DDA">
        <w:rPr>
          <w:rFonts w:hAnsi="微軟正黑體"/>
        </w:rPr>
        <w:t xml:space="preserve">各航空公司規定略有不同）。若因旅客隱瞞自身孕期或身心狀況，導致航空公司航程受影響因而產生之成本，航空公司將保留法律追訴權。 </w:t>
      </w:r>
    </w:p>
    <w:p w14:paraId="7412F1EE" w14:textId="5C2E8A42"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●役男：須向相關主管機關申請出境許可。</w:t>
      </w:r>
      <w:r w:rsidR="005501DF" w:rsidRPr="00500DDA">
        <w:rPr>
          <w:rFonts w:hAnsi="微軟正黑體"/>
        </w:rPr>
        <w:t>（</w:t>
      </w:r>
      <w:r w:rsidRPr="00500DDA">
        <w:rPr>
          <w:rFonts w:hAnsi="微軟正黑體"/>
        </w:rPr>
        <w:t>役男是指年滿十九歲當年一月一日起至屆滿三十六歲之年十二月三十一日止，尚未履行兵役義務之役齡男子。</w:t>
      </w:r>
      <w:r w:rsidR="00CF5A06" w:rsidRPr="00500DDA">
        <w:rPr>
          <w:rFonts w:hAnsi="微軟正黑體"/>
        </w:rPr>
        <w:t>）</w:t>
      </w:r>
    </w:p>
    <w:p w14:paraId="15D81EA4" w14:textId="7365480F"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●現役軍人應向服役</w:t>
      </w:r>
      <w:r w:rsidR="005501DF" w:rsidRPr="00500DDA">
        <w:rPr>
          <w:rFonts w:hAnsi="微軟正黑體"/>
        </w:rPr>
        <w:t>（</w:t>
      </w:r>
      <w:r w:rsidRPr="00500DDA">
        <w:rPr>
          <w:rFonts w:hAnsi="微軟正黑體"/>
        </w:rPr>
        <w:t>勤</w:t>
      </w:r>
      <w:r w:rsidR="005501DF" w:rsidRPr="00500DDA">
        <w:rPr>
          <w:rFonts w:hAnsi="微軟正黑體"/>
        </w:rPr>
        <w:t>）</w:t>
      </w:r>
      <w:r w:rsidRPr="00500DDA">
        <w:rPr>
          <w:rFonts w:hAnsi="微軟正黑體"/>
        </w:rPr>
        <w:t xml:space="preserve">單位申請出境核准後，始得出國。 </w:t>
      </w:r>
    </w:p>
    <w:p w14:paraId="1F1C48A1"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●旅客若具國家安全之人員身分，自行先經服務機關核准，始得出國。 </w:t>
      </w:r>
    </w:p>
    <w:p w14:paraId="1B1B142B"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●雙重國籍：務必攜帶符合出入境本國籍及前往國家之規定的護照。 </w:t>
      </w:r>
    </w:p>
    <w:p w14:paraId="78E17AA0"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●外籍人士：本行程僅適用於本國人（中華民國護照者）參團有效；非本國國籍之旅客及台商及大陸人士，價格需另計。相關售價請洽詢客服人員，造成不便，敬請見諒!! </w:t>
      </w:r>
    </w:p>
    <w:p w14:paraId="7D2A577D"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●特殊餐食：報名付訂金時請一併告之特殊餐食 例如:全程素食或不吃牛肉或其它餐食及分房表 </w:t>
      </w:r>
    </w:p>
    <w:p w14:paraId="5C6B50EB"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●單人報名：飯店房型以兩人一室為主。單人報名者，本公司將盡量安排同性別旅客或領隊同房；若指定單人入住，請按房型補足單人房價差，實際價差費用以當團說明公布為準。 </w:t>
      </w:r>
    </w:p>
    <w:p w14:paraId="1C0C209D" w14:textId="5C5B0C7C"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●擬於大陸當地會合外站參團</w:t>
      </w:r>
      <w:r w:rsidR="00CF5A06" w:rsidRPr="00500DDA">
        <w:rPr>
          <w:rFonts w:hAnsi="微軟正黑體"/>
        </w:rPr>
        <w:t>（</w:t>
      </w:r>
      <w:r w:rsidRPr="00500DDA">
        <w:rPr>
          <w:rFonts w:hAnsi="微軟正黑體"/>
        </w:rPr>
        <w:t>Join）之的旅客，請洽服務業務人員另行報價，屆時售報價原則上不含簽證費用、機票</w:t>
      </w:r>
      <w:r w:rsidR="005501DF" w:rsidRPr="00500DDA">
        <w:rPr>
          <w:rFonts w:hAnsi="微軟正黑體"/>
        </w:rPr>
        <w:t>（</w:t>
      </w:r>
      <w:r w:rsidRPr="00500DDA">
        <w:rPr>
          <w:rFonts w:hAnsi="微軟正黑體"/>
        </w:rPr>
        <w:t>國際段/內陸段</w:t>
      </w:r>
      <w:r w:rsidR="005501DF" w:rsidRPr="00500DDA">
        <w:rPr>
          <w:rFonts w:hAnsi="微軟正黑體"/>
        </w:rPr>
        <w:t>）</w:t>
      </w:r>
      <w:r w:rsidRPr="00500DDA">
        <w:rPr>
          <w:rFonts w:hAnsi="微軟正黑體"/>
        </w:rPr>
        <w:t xml:space="preserve">亦不含機場稅及燃油附加費，並依實際報價內容為準。 </w:t>
      </w:r>
    </w:p>
    <w:p w14:paraId="184BE754" w14:textId="269F9EE3"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●團費包含之所有票券，已分攤各式票種</w:t>
      </w:r>
      <w:r w:rsidR="005501DF" w:rsidRPr="00500DDA">
        <w:rPr>
          <w:rFonts w:hAnsi="微軟正黑體"/>
        </w:rPr>
        <w:t>（</w:t>
      </w:r>
      <w:r w:rsidRPr="00500DDA">
        <w:rPr>
          <w:rFonts w:hAnsi="微軟正黑體"/>
        </w:rPr>
        <w:t>如老人、孩童優惠</w:t>
      </w:r>
      <w:r w:rsidR="005501DF" w:rsidRPr="00500DDA">
        <w:rPr>
          <w:rFonts w:hAnsi="微軟正黑體"/>
        </w:rPr>
        <w:t>）</w:t>
      </w:r>
      <w:r w:rsidRPr="00500DDA">
        <w:rPr>
          <w:rFonts w:hAnsi="微軟正黑體"/>
        </w:rPr>
        <w:t xml:space="preserve">價格，恕不退回價差。 </w:t>
      </w:r>
    </w:p>
    <w:p w14:paraId="32F62F26"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●中華民國護照用於台灣出入境查驗，出入境中國大陸時請出示有效期限內之台胞卡（證）。 </w:t>
      </w:r>
    </w:p>
    <w:p w14:paraId="297B9009"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中國幅員遼闊，且各地政策不一，遊覽車車型及條件各省均有差異，並非全國統一規格，無法與台灣及其他國家做比較。   </w:t>
      </w:r>
    </w:p>
    <w:p w14:paraId="04516AD6"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●但為確保各位貴賓保險資料之正確性，及方便出發當日辦理登機手續能較為順暢，建議貴賓將護照正本於團體出發前七個工作日繳交予本公司，以減少各位貴賓於辦理登機時等待過多時間。 </w:t>
      </w:r>
    </w:p>
    <w:p w14:paraId="427C44BF"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●本公司網上所載組團狀態、可售團位等即時資訊，並非代表最終參團人數之依據，敬請諒解 </w:t>
      </w:r>
    </w:p>
    <w:p w14:paraId="34662549"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w:t>
      </w:r>
      <w:r w:rsidRPr="00500DDA">
        <w:rPr>
          <w:rFonts w:hAnsi="微軟正黑體" w:hint="eastAsia"/>
        </w:rPr>
        <w:t>超悠</w:t>
      </w:r>
      <w:r w:rsidRPr="00500DDA">
        <w:rPr>
          <w:rFonts w:hAnsi="微軟正黑體"/>
        </w:rPr>
        <w:t xml:space="preserve">旅行社於行程中，保有自身或使第三方向旅客兜售商品之權利。 </w:t>
      </w:r>
    </w:p>
    <w:p w14:paraId="4DB12973"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●除本商品頁面另有記載、或雙方另有約定外，旅遊費用相關項目，均以團體方式計價，如遇年長、兒童、不佔床者或特殊身分者，均無相關價差優惠。 </w:t>
      </w:r>
    </w:p>
    <w:p w14:paraId="20900901"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 xml:space="preserve">機位說明： </w:t>
      </w:r>
    </w:p>
    <w:p w14:paraId="50B6383D"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●團體機票經開票後，需團去團回，開票後即無退票價值，故於開票後或當日臨時取消出發者，恕無法辦理退票。脫隊延回者須自行開立個人機票。 </w:t>
      </w:r>
    </w:p>
    <w:p w14:paraId="799863EF"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●全程使用團體機票，不適用於出發前預先選位，也無法事先確認座位相關需求（如，靠窗、靠走道..等）。同行者座位可能無法相鄰，敬請參團貴賓了解。</w:t>
      </w:r>
    </w:p>
    <w:p w14:paraId="663EB79D"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 xml:space="preserve">住宿說明： </w:t>
      </w:r>
    </w:p>
    <w:p w14:paraId="0F17028A"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●行程飯店所使用之房型除行程特別載明或依旅客特別需求另行安排者外，正常以提供各飯店之標準房型為主。 </w:t>
      </w:r>
    </w:p>
    <w:p w14:paraId="00C92F52" w14:textId="50B62795"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●住房安排為二人一室，如需求單人住宿一間房，則須另補價差</w:t>
      </w:r>
      <w:r w:rsidR="00CF5A06" w:rsidRPr="00500DDA">
        <w:rPr>
          <w:rFonts w:hAnsi="微軟正黑體"/>
        </w:rPr>
        <w:t>（</w:t>
      </w:r>
      <w:r w:rsidRPr="00500DDA">
        <w:rPr>
          <w:rFonts w:hAnsi="微軟正黑體"/>
        </w:rPr>
        <w:t>請洽業務確認單人房加價費用</w:t>
      </w:r>
      <w:r w:rsidR="005501DF" w:rsidRPr="00500DDA">
        <w:rPr>
          <w:rFonts w:hAnsi="微軟正黑體"/>
        </w:rPr>
        <w:t>）</w:t>
      </w:r>
      <w:r w:rsidRPr="00500DDA">
        <w:rPr>
          <w:rFonts w:hAnsi="微軟正黑體"/>
        </w:rPr>
        <w:t xml:space="preserve">。  </w:t>
      </w:r>
    </w:p>
    <w:p w14:paraId="4128FF55"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●大陸地區飯店無提供團體自然單間，凡單人報名之旅客在最終分房之結果落單時，須另補收單人房差，敬請知悉。 </w:t>
      </w:r>
    </w:p>
    <w:p w14:paraId="5CD82F9A"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●團體房型均以2人一室兩張單人床為主，如需指定大床房或3人一室加床，請於出發前提出，並以酒店實際回覆為準，部分酒店有加價的可能或是無大床及加床的房型，此需求恕無法保證安排。 </w:t>
      </w:r>
    </w:p>
    <w:p w14:paraId="6CA71670"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●若旅客需指定大床房型時，可能『需加價』與『無法保證』給房，或同團者無法保證入住同一樓層，遇到上述情況，尚請諒解。 </w:t>
      </w:r>
    </w:p>
    <w:p w14:paraId="6114AB51"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●團體住宿以行程中載明之酒店為優先，如遇旺季滿房或承接大型會議或政府徵收等，導致無法安排，則將改以其他同級酒店替代。 </w:t>
      </w:r>
    </w:p>
    <w:p w14:paraId="70FD1A2A"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●中國酒店於季節交替之際常出現無法提供冷（暖）氣之現象，係因各省份地區冷（暖）氣提供時間，需視當局評定實際氣候而定，但此並無明文規定，如遇此情況敬請理解與配合。 </w:t>
      </w:r>
    </w:p>
    <w:p w14:paraId="38E1B1FF"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color w:val="FF00FF"/>
        </w:rPr>
      </w:pPr>
      <w:r w:rsidRPr="00500DDA">
        <w:rPr>
          <w:rFonts w:hAnsi="微軟正黑體"/>
          <w:color w:val="FF00FF"/>
        </w:rPr>
        <w:t xml:space="preserve">●全球環保意識抬頭，中國大陸部份酒店將不提供一次性用品（牙膏、牙刷、梳子、浴巾、刮鬍刀等物品），建議旅客自行攜帶個人盥洗用具及拖鞋，以免造成生活上的不便。 </w:t>
      </w:r>
    </w:p>
    <w:p w14:paraId="45765D7A"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color w:val="008000"/>
        </w:rPr>
      </w:pPr>
      <w:r w:rsidRPr="00500DDA">
        <w:rPr>
          <w:rFonts w:hAnsi="微軟正黑體"/>
          <w:color w:val="008000"/>
        </w:rPr>
        <w:t>●</w:t>
      </w:r>
      <w:r w:rsidRPr="00500DDA">
        <w:rPr>
          <w:rFonts w:hAnsi="微軟正黑體" w:hint="eastAsia"/>
          <w:b/>
          <w:color w:val="008000"/>
          <w:shd w:val="clear" w:color="auto" w:fill="FFFFFF"/>
        </w:rPr>
        <w:t>中國境內目前使用220V，一般插座為圓形。台灣是使用110V，因此由台灣攜帶電器用品，在中國境內使用請考慮適用性或攜帶變壓器。</w:t>
      </w:r>
    </w:p>
    <w:p w14:paraId="68ECE2FD"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 xml:space="preserve">中國大陸地區酒店規則說明： </w:t>
      </w:r>
    </w:p>
    <w:p w14:paraId="62CD03A9"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近年來中國地區逐步發展迅速，飯店如雨後春筍般增加，故會有一種【準星級】名詞出現。 </w:t>
      </w:r>
    </w:p>
    <w:p w14:paraId="6E125EFB"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大陸地區新酒店成立需經試營業一年後才能進行星級評等，但各酒店在建立時會依各星級之規格建造設定，故會有此【準五、四、三】名詞產生。</w:t>
      </w:r>
    </w:p>
    <w:p w14:paraId="51D2B54C"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 xml:space="preserve">團體餐食說明： </w:t>
      </w:r>
    </w:p>
    <w:p w14:paraId="1B821707" w14:textId="070B4E08"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●團體桌採10人一桌</w:t>
      </w:r>
      <w:r w:rsidR="00CF5A06" w:rsidRPr="00500DDA">
        <w:rPr>
          <w:rFonts w:hAnsi="微軟正黑體"/>
        </w:rPr>
        <w:t>（</w:t>
      </w:r>
      <w:r w:rsidRPr="00500DDA">
        <w:rPr>
          <w:rFonts w:hAnsi="微軟正黑體"/>
        </w:rPr>
        <w:t xml:space="preserve"> 八菜一湯 </w:t>
      </w:r>
      <w:r w:rsidR="00CF5A06" w:rsidRPr="00500DDA">
        <w:rPr>
          <w:rFonts w:hAnsi="微軟正黑體"/>
        </w:rPr>
        <w:t>）</w:t>
      </w:r>
      <w:r w:rsidRPr="00500DDA">
        <w:rPr>
          <w:rFonts w:hAnsi="微軟正黑體"/>
        </w:rPr>
        <w:t xml:space="preserve">方式，若未達人數，餐色及餐量上會依人數比例遞減及調整。 </w:t>
      </w:r>
    </w:p>
    <w:p w14:paraId="68BA2907"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●中國地區烹飪方法與口味與台灣落差甚大，會提醒各餐廳及帶團導遊交代少油少鹽，若口味仍偏重，再煩請與領隊／導遊協助，以儘量符合台灣團體的餐食口味。 </w:t>
      </w:r>
    </w:p>
    <w:p w14:paraId="48C4E84E" w14:textId="77F0BF10"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●中國地區素食烹飪方法與口味與台灣落差甚大，各團體餐廳素食餐皆以簡便的炒青菜2</w:t>
      </w:r>
      <w:r w:rsidR="00593DFA" w:rsidRPr="00500DDA">
        <w:rPr>
          <w:rFonts w:hAnsi="微軟正黑體"/>
        </w:rPr>
        <w:t>～</w:t>
      </w:r>
      <w:r w:rsidRPr="00500DDA">
        <w:rPr>
          <w:rFonts w:hAnsi="微軟正黑體"/>
        </w:rPr>
        <w:t xml:space="preserve">3道為主，請素食旅客如前往旅遊時，可先備素食罐頭或泡麵等。  </w:t>
      </w:r>
    </w:p>
    <w:p w14:paraId="4510CE5B"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 xml:space="preserve">行程變更： </w:t>
      </w:r>
    </w:p>
    <w:p w14:paraId="30C9409E"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           </w:t>
      </w:r>
    </w:p>
    <w:p w14:paraId="33C0B2C8"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●因氣候無法預測，故若遇颱風、地震等不可抗力情況，則會以行程安全順利為考量，採緊急行程應變措施，敬請見諒。 </w:t>
      </w:r>
    </w:p>
    <w:p w14:paraId="02978424"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行程脫隊：</w:t>
      </w:r>
    </w:p>
    <w:p w14:paraId="09B5189F" w14:textId="77777777" w:rsidR="00BF2739" w:rsidRPr="00500DDA" w:rsidRDefault="00BF2739" w:rsidP="00CF5A06">
      <w:pPr>
        <w:spacing w:line="0" w:lineRule="atLeast"/>
        <w:ind w:leftChars="100" w:left="440" w:hangingChars="100" w:hanging="220"/>
        <w:rPr>
          <w:rFonts w:hAnsi="微軟正黑體"/>
        </w:rPr>
      </w:pPr>
      <w:r w:rsidRPr="00500DDA">
        <w:rPr>
          <w:rFonts w:hAnsi="微軟正黑體" w:hint="eastAsia"/>
        </w:rPr>
        <w:t xml:space="preserve">  </w:t>
      </w:r>
      <w:r w:rsidRPr="00500DDA">
        <w:rPr>
          <w:rFonts w:hAnsi="微軟正黑體"/>
        </w:rPr>
        <w:t xml:space="preserve">●此行程為團體旅遊行程，顧及旅客於出遊期間之人身安全及相關問題，需與團體同進同出。 </w:t>
      </w:r>
    </w:p>
    <w:p w14:paraId="037E4071"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1D7AEDC2"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小費說明：</w:t>
      </w:r>
    </w:p>
    <w:p w14:paraId="0FFFF756" w14:textId="77777777" w:rsidR="00BF2739" w:rsidRPr="00500DDA" w:rsidRDefault="00BF2739" w:rsidP="00CF5A06">
      <w:pPr>
        <w:spacing w:line="0" w:lineRule="atLeast"/>
        <w:ind w:leftChars="100" w:left="440" w:hangingChars="100" w:hanging="220"/>
        <w:rPr>
          <w:rFonts w:hAnsi="微軟正黑體"/>
        </w:rPr>
      </w:pPr>
      <w:r w:rsidRPr="00500DDA">
        <w:rPr>
          <w:rFonts w:hAnsi="微軟正黑體" w:hint="eastAsia"/>
        </w:rPr>
        <w:t xml:space="preserve">      </w:t>
      </w:r>
      <w:r w:rsidRPr="00500DDA">
        <w:rPr>
          <w:rFonts w:hAnsi="微軟正黑體"/>
        </w:rPr>
        <w:t>●領隊、導遊及司機服務小費總計新台幣300元台幣x天數。服務小費是由各位貴賓給予領隊</w:t>
      </w:r>
      <w:r w:rsidRPr="00500DDA">
        <w:rPr>
          <w:rFonts w:hAnsi="微軟正黑體" w:hint="eastAsia"/>
        </w:rPr>
        <w:t xml:space="preserve">    </w:t>
      </w:r>
    </w:p>
    <w:p w14:paraId="69C0523D" w14:textId="77777777" w:rsidR="00BF2739" w:rsidRPr="00500DDA" w:rsidRDefault="00BF2739" w:rsidP="00CF5A06">
      <w:pPr>
        <w:spacing w:line="0" w:lineRule="atLeast"/>
        <w:ind w:leftChars="100" w:left="440" w:hangingChars="100" w:hanging="220"/>
        <w:rPr>
          <w:rFonts w:hAnsi="微軟正黑體"/>
        </w:rPr>
      </w:pPr>
      <w:r w:rsidRPr="00500DDA">
        <w:rPr>
          <w:rFonts w:hAnsi="微軟正黑體" w:hint="eastAsia"/>
        </w:rPr>
        <w:t xml:space="preserve">        </w:t>
      </w:r>
      <w:r w:rsidRPr="00500DDA">
        <w:rPr>
          <w:rFonts w:hAnsi="微軟正黑體"/>
        </w:rPr>
        <w:t xml:space="preserve">導遊、司機等人員之肯定與鼓勵，感謝您的嘉許。 </w:t>
      </w:r>
    </w:p>
    <w:p w14:paraId="121FF09D"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●行李小費：人民幣 5-10元。  </w:t>
      </w:r>
    </w:p>
    <w:p w14:paraId="6E5E7393"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●房間小費：人民幣 5-10元。   </w:t>
      </w:r>
    </w:p>
    <w:p w14:paraId="3884C59D"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●足浴按摩小費：人民幣 10 -25元。 </w:t>
      </w:r>
    </w:p>
    <w:p w14:paraId="589DF193"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其他服務費，因地區及服務性質不同，可事先徵詢領隊或導遊之意見，再決定付服務費之多寡。</w:t>
      </w:r>
    </w:p>
    <w:p w14:paraId="3E497091" w14:textId="77777777" w:rsidR="00BF2739" w:rsidRPr="00500DDA" w:rsidRDefault="00BF2739" w:rsidP="00CF5A06">
      <w:pPr>
        <w:spacing w:line="0" w:lineRule="atLeast"/>
        <w:ind w:leftChars="100" w:left="440" w:hangingChars="100" w:hanging="220"/>
        <w:rPr>
          <w:rFonts w:hAnsi="微軟正黑體"/>
        </w:rPr>
      </w:pPr>
      <w:r w:rsidRPr="00500DDA">
        <w:rPr>
          <w:rFonts w:hAnsi="微軟正黑體"/>
        </w:rPr>
        <w:t xml:space="preserve"> </w:t>
      </w:r>
    </w:p>
    <w:p w14:paraId="22702E30" w14:textId="77777777" w:rsidR="00BF2739" w:rsidRPr="00500DDA" w:rsidRDefault="00BF2739" w:rsidP="00CF5A06">
      <w:pPr>
        <w:spacing w:line="0" w:lineRule="atLeast"/>
        <w:ind w:leftChars="100" w:left="460" w:hangingChars="100" w:hanging="240"/>
        <w:rPr>
          <w:rFonts w:hAnsi="微軟正黑體"/>
          <w:b/>
          <w:color w:val="0000FF"/>
          <w:sz w:val="24"/>
          <w:szCs w:val="24"/>
        </w:rPr>
      </w:pPr>
      <w:r w:rsidRPr="00500DDA">
        <w:rPr>
          <w:rFonts w:hAnsi="微軟正黑體"/>
          <w:b/>
          <w:color w:val="0000FF"/>
          <w:sz w:val="24"/>
          <w:szCs w:val="24"/>
        </w:rPr>
        <w:t xml:space="preserve">注意事項：  </w:t>
      </w:r>
    </w:p>
    <w:p w14:paraId="44A8B42A" w14:textId="0F5574B6"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●大陸餐廳、廁所休息站等處所均、普遍性販皆賣絲綢字畫、雕刻品茶壺、茶葉...等等，藝術品、或當地土特產，並非特定購物點</w:t>
      </w:r>
      <w:r w:rsidR="00CF5A06" w:rsidRPr="00500DDA">
        <w:rPr>
          <w:rFonts w:hAnsi="微軟正黑體"/>
        </w:rPr>
        <w:t>（</w:t>
      </w:r>
      <w:r w:rsidRPr="00500DDA">
        <w:rPr>
          <w:rFonts w:hAnsi="微軟正黑體"/>
        </w:rPr>
        <w:t xml:space="preserve"> SHOPPING </w:t>
      </w:r>
      <w:r w:rsidR="00CF5A06" w:rsidRPr="00500DDA">
        <w:rPr>
          <w:rFonts w:hAnsi="微軟正黑體"/>
        </w:rPr>
        <w:t>）</w:t>
      </w:r>
      <w:r w:rsidRPr="00500DDA">
        <w:rPr>
          <w:rFonts w:hAnsi="微軟正黑體"/>
        </w:rPr>
        <w:t xml:space="preserve">，敬請知悉理解。 </w:t>
      </w:r>
    </w:p>
    <w:p w14:paraId="1714891A"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鑑於中國大陸運輸安全法規定，搭乘高鐵（動車）所攜帶的隨身或托運行李中，不得含有各式刀具、槍砲、彈藥等危險物品，故請勿攜帶搭乘，否則將面臨罰款、拘留或沒收等行政處罰，如造成任何損失，請自行承擔。   </w:t>
      </w:r>
    </w:p>
    <w:p w14:paraId="09DC55C2"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●禁止事項：不得嫖妓，不得攜帶水果及肉類製品入出境。另為使旅遊更加順暢，盡量避免談論政治話題影響旅遊氣氛。   </w:t>
      </w:r>
    </w:p>
    <w:p w14:paraId="64D2A680"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●入境大陸之行動電源須在標示10,000 mAh 以下，超過規格之行動電源中國海關會沒收。且行動電源每人限帶2個，僅能放置於隨身行李攜帶，不得置入行李箱托運。 </w:t>
      </w:r>
    </w:p>
    <w:p w14:paraId="004A7118"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 xml:space="preserve">●行動電源凡未沒標示廠牌或容量者，中國海關會將予沒收。 </w:t>
      </w:r>
    </w:p>
    <w:p w14:paraId="42E14B1C" w14:textId="77777777" w:rsidR="00BF2739" w:rsidRPr="00500DDA" w:rsidRDefault="00BF2739" w:rsidP="00CF5A06">
      <w:pPr>
        <w:numPr>
          <w:ilvl w:val="0"/>
          <w:numId w:val="4"/>
        </w:numPr>
        <w:autoSpaceDE/>
        <w:autoSpaceDN/>
        <w:adjustRightInd/>
        <w:spacing w:line="0" w:lineRule="atLeast"/>
        <w:ind w:leftChars="100" w:left="440" w:hangingChars="100" w:hanging="220"/>
        <w:rPr>
          <w:rFonts w:hAnsi="微軟正黑體"/>
        </w:rPr>
      </w:pPr>
      <w:r w:rsidRPr="00500DDA">
        <w:rPr>
          <w:rFonts w:hAnsi="微軟正黑體"/>
        </w:rPr>
        <w:t>●所有大陸內陸之海空陸交通，食宿及遊覽，均由內大陸當地公營旅遊單位協助負責安排且仍有當地政府國家制度上之限制，將會適度的調整及修正。</w:t>
      </w:r>
    </w:p>
    <w:p w14:paraId="580B3D26" w14:textId="77777777" w:rsidR="00BF2739" w:rsidRPr="00500DDA" w:rsidRDefault="00BF2739" w:rsidP="00CF5A06">
      <w:pPr>
        <w:spacing w:line="0" w:lineRule="atLeast"/>
        <w:ind w:leftChars="100" w:left="460" w:hangingChars="100" w:hanging="240"/>
        <w:rPr>
          <w:rFonts w:hAnsi="微軟正黑體"/>
          <w:b/>
          <w:color w:val="000080"/>
          <w:sz w:val="24"/>
          <w:szCs w:val="24"/>
        </w:rPr>
      </w:pPr>
      <w:r w:rsidRPr="00500DDA">
        <w:rPr>
          <w:rFonts w:hAnsi="微軟正黑體" w:hint="eastAsia"/>
          <w:color w:val="FF0000"/>
          <w:sz w:val="24"/>
          <w:szCs w:val="24"/>
        </w:rPr>
        <w:t>【溫馨提示】：</w:t>
      </w:r>
    </w:p>
    <w:p w14:paraId="4235CA13" w14:textId="77777777" w:rsidR="00BF2739" w:rsidRPr="00500DDA" w:rsidRDefault="00BF2739" w:rsidP="00CF5A06">
      <w:pPr>
        <w:pStyle w:val="a5"/>
        <w:numPr>
          <w:ilvl w:val="0"/>
          <w:numId w:val="4"/>
        </w:numPr>
        <w:spacing w:line="0" w:lineRule="atLeast"/>
        <w:ind w:leftChars="100" w:left="440" w:hangingChars="100" w:hanging="220"/>
        <w:rPr>
          <w:rFonts w:hAnsi="微軟正黑體" w:cs="華康香港標準宋體"/>
          <w:sz w:val="22"/>
          <w:szCs w:val="22"/>
        </w:rPr>
      </w:pPr>
      <w:r w:rsidRPr="00500DDA">
        <w:rPr>
          <w:rFonts w:hAnsi="微軟正黑體" w:hint="eastAsia"/>
          <w:b/>
          <w:color w:val="000080"/>
          <w:sz w:val="22"/>
          <w:szCs w:val="22"/>
        </w:rPr>
        <w:t>※</w:t>
      </w:r>
      <w:r w:rsidRPr="00500DDA">
        <w:rPr>
          <w:rFonts w:hAnsi="微軟正黑體" w:cs="華康香港標準宋體" w:hint="eastAsia"/>
          <w:sz w:val="22"/>
          <w:szCs w:val="22"/>
        </w:rPr>
        <w:t>疆地域大、路線及天數長。在自然風景及人文上令人感嘆，行程所及景點皆深入新疆北部城鎮，自然保護景區及高山冰川地區。</w:t>
      </w:r>
    </w:p>
    <w:p w14:paraId="24960AA1" w14:textId="77777777" w:rsidR="00BF2739" w:rsidRPr="00500DDA" w:rsidRDefault="00BF2739" w:rsidP="00CF5A06">
      <w:pPr>
        <w:pStyle w:val="a5"/>
        <w:numPr>
          <w:ilvl w:val="0"/>
          <w:numId w:val="4"/>
        </w:numPr>
        <w:spacing w:line="0" w:lineRule="atLeast"/>
        <w:ind w:leftChars="100" w:left="440" w:hangingChars="100" w:hanging="220"/>
        <w:rPr>
          <w:rFonts w:hAnsi="微軟正黑體"/>
          <w:sz w:val="22"/>
          <w:szCs w:val="22"/>
        </w:rPr>
      </w:pPr>
      <w:r w:rsidRPr="00500DDA">
        <w:rPr>
          <w:rFonts w:hAnsi="微軟正黑體"/>
          <w:sz w:val="22"/>
          <w:szCs w:val="22"/>
        </w:rPr>
        <w:t>早穿皮襖午穿紗，圍著火爐吃西瓜”是新疆氣候典型的寫照。</w:t>
      </w:r>
      <w:r w:rsidRPr="00500DDA">
        <w:rPr>
          <w:rFonts w:hAnsi="微軟正黑體" w:hint="eastAsia"/>
          <w:sz w:val="22"/>
          <w:szCs w:val="22"/>
        </w:rPr>
        <w:t>其中數天路程較遠亦比一般旅遊行程較為辛苦。沿途美景連連，但部份飲食及住宿條件亦不如沿海城市。</w:t>
      </w:r>
    </w:p>
    <w:p w14:paraId="2B228028" w14:textId="77777777" w:rsidR="00BF2739" w:rsidRPr="00500DDA" w:rsidRDefault="00BF2739" w:rsidP="00CF5A06">
      <w:pPr>
        <w:pStyle w:val="a5"/>
        <w:numPr>
          <w:ilvl w:val="0"/>
          <w:numId w:val="4"/>
        </w:numPr>
        <w:spacing w:line="0" w:lineRule="atLeast"/>
        <w:ind w:leftChars="100" w:left="440" w:hangingChars="100" w:hanging="220"/>
        <w:rPr>
          <w:rFonts w:hAnsi="微軟正黑體"/>
          <w:b/>
          <w:sz w:val="22"/>
          <w:szCs w:val="22"/>
        </w:rPr>
      </w:pPr>
      <w:r w:rsidRPr="00500DDA">
        <w:rPr>
          <w:rFonts w:hAnsi="微軟正黑體" w:hint="eastAsia"/>
          <w:sz w:val="22"/>
          <w:szCs w:val="22"/>
        </w:rPr>
        <w:t>希望旅客理解，懷抱一窺美麗景致及自然風光，在旅程上的各方面條件我們將盡力完成並符合您的要求。如未達您預期條件。亦請諒</w:t>
      </w:r>
      <w:r w:rsidRPr="00500DDA">
        <w:rPr>
          <w:rFonts w:hAnsi="微軟正黑體"/>
          <w:sz w:val="22"/>
          <w:szCs w:val="22"/>
        </w:rPr>
        <w:t>解並提前有所心理上的準備。</w:t>
      </w:r>
      <w:r w:rsidRPr="00500DDA">
        <w:rPr>
          <w:rFonts w:hAnsi="微軟正黑體" w:hint="eastAsia"/>
          <w:sz w:val="22"/>
          <w:szCs w:val="22"/>
        </w:rPr>
        <w:t>並預祝旅途愉快</w:t>
      </w:r>
    </w:p>
    <w:p w14:paraId="659B44D0" w14:textId="3DEF012C"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b/>
          <w:color w:val="FF00FF"/>
          <w:sz w:val="22"/>
          <w:szCs w:val="22"/>
          <w:shd w:val="clear" w:color="auto" w:fill="FFFF00"/>
        </w:rPr>
      </w:pPr>
      <w:r w:rsidRPr="00500DDA">
        <w:rPr>
          <w:rFonts w:ascii="微軟正黑體" w:eastAsia="微軟正黑體" w:hAnsi="微軟正黑體" w:hint="eastAsia"/>
          <w:color w:val="212529"/>
          <w:sz w:val="22"/>
          <w:szCs w:val="22"/>
          <w:shd w:val="clear" w:color="auto" w:fill="FFFFFF"/>
        </w:rPr>
        <w:t>新疆因法令限制，會管制當地網路使用，車載WIFI常無訊號，故不提供車載WIFI。</w:t>
      </w:r>
      <w:r w:rsidR="005501DF" w:rsidRPr="00500DDA">
        <w:rPr>
          <w:rFonts w:ascii="微軟正黑體" w:eastAsia="微軟正黑體" w:hAnsi="微軟正黑體" w:hint="eastAsia"/>
          <w:color w:val="212529"/>
          <w:sz w:val="22"/>
          <w:szCs w:val="22"/>
          <w:shd w:val="clear" w:color="auto" w:fill="FFFFFF"/>
        </w:rPr>
        <w:t>（</w:t>
      </w:r>
      <w:r w:rsidRPr="00500DDA">
        <w:rPr>
          <w:rFonts w:ascii="微軟正黑體" w:eastAsia="微軟正黑體" w:hAnsi="微軟正黑體" w:hint="eastAsia"/>
          <w:color w:val="212529"/>
          <w:sz w:val="22"/>
          <w:szCs w:val="22"/>
          <w:shd w:val="clear" w:color="auto" w:fill="FFFFFF"/>
        </w:rPr>
        <w:t>如有需求請自行準備</w:t>
      </w:r>
      <w:r w:rsidR="005501DF" w:rsidRPr="00500DDA">
        <w:rPr>
          <w:rFonts w:ascii="微軟正黑體" w:eastAsia="微軟正黑體" w:hAnsi="微軟正黑體" w:hint="eastAsia"/>
          <w:color w:val="212529"/>
          <w:sz w:val="22"/>
          <w:szCs w:val="22"/>
          <w:shd w:val="clear" w:color="auto" w:fill="FFFFFF"/>
        </w:rPr>
        <w:t>）</w:t>
      </w:r>
      <w:r w:rsidRPr="00500DDA">
        <w:rPr>
          <w:rFonts w:ascii="微軟正黑體" w:eastAsia="微軟正黑體" w:hAnsi="微軟正黑體" w:hint="eastAsia"/>
          <w:color w:val="212529"/>
          <w:sz w:val="22"/>
          <w:szCs w:val="22"/>
        </w:rPr>
        <w:br/>
      </w:r>
      <w:r w:rsidRPr="00500DDA">
        <w:rPr>
          <w:rFonts w:ascii="微軟正黑體" w:eastAsia="微軟正黑體" w:hAnsi="微軟正黑體" w:hint="eastAsia"/>
          <w:b/>
          <w:color w:val="FF00FF"/>
          <w:sz w:val="22"/>
          <w:szCs w:val="22"/>
          <w:shd w:val="clear" w:color="auto" w:fill="FFFFFF"/>
        </w:rPr>
        <w:t>*由於疆內很多區域管制外國人進入，為避免影響團體行程。即日起不承接非本國籍遊客的旅遊業務，敬請見諒！</w:t>
      </w:r>
    </w:p>
    <w:p w14:paraId="10ABC7F1" w14:textId="77777777" w:rsidR="00BF2739" w:rsidRPr="00500DDA" w:rsidRDefault="00BF2739" w:rsidP="00CF5A06">
      <w:pPr>
        <w:pStyle w:val="Web"/>
        <w:spacing w:before="0" w:beforeAutospacing="0" w:after="0" w:afterAutospacing="0" w:line="0" w:lineRule="atLeast"/>
        <w:ind w:leftChars="100" w:left="460" w:hangingChars="100" w:hanging="240"/>
        <w:rPr>
          <w:rFonts w:ascii="微軟正黑體" w:eastAsia="微軟正黑體" w:hAnsi="微軟正黑體"/>
          <w:color w:val="FF0000"/>
        </w:rPr>
      </w:pPr>
      <w:r w:rsidRPr="00500DDA">
        <w:rPr>
          <w:rFonts w:ascii="微軟正黑體" w:eastAsia="微軟正黑體" w:hAnsi="微軟正黑體"/>
          <w:b/>
          <w:color w:val="FF0000"/>
          <w:shd w:val="clear" w:color="auto" w:fill="FFFF00"/>
        </w:rPr>
        <w:t>新疆旅遊禁忌</w:t>
      </w:r>
      <w:r w:rsidRPr="00500DDA">
        <w:rPr>
          <w:rFonts w:ascii="微軟正黑體" w:eastAsia="微軟正黑體" w:hAnsi="微軟正黑體"/>
          <w:color w:val="FF0000"/>
          <w:shd w:val="clear" w:color="auto" w:fill="FFFF00"/>
        </w:rPr>
        <w:t xml:space="preserve">： </w:t>
      </w:r>
    </w:p>
    <w:p w14:paraId="29221D01"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FF0000"/>
          <w:sz w:val="22"/>
          <w:szCs w:val="22"/>
        </w:rPr>
        <w:t>※</w:t>
      </w:r>
      <w:r w:rsidRPr="00500DDA">
        <w:rPr>
          <w:rFonts w:ascii="微軟正黑體" w:eastAsia="微軟正黑體" w:hAnsi="微軟正黑體"/>
          <w:sz w:val="22"/>
          <w:szCs w:val="22"/>
        </w:rPr>
        <w:t>請尊重</w:t>
      </w:r>
      <w:r w:rsidRPr="00500DDA">
        <w:rPr>
          <w:rFonts w:ascii="微軟正黑體" w:eastAsia="微軟正黑體" w:hAnsi="微軟正黑體" w:hint="eastAsia"/>
          <w:sz w:val="22"/>
          <w:szCs w:val="22"/>
        </w:rPr>
        <w:t>新疆</w:t>
      </w:r>
      <w:r w:rsidRPr="00500DDA">
        <w:rPr>
          <w:rFonts w:ascii="微軟正黑體" w:eastAsia="微軟正黑體" w:hAnsi="微軟正黑體"/>
          <w:sz w:val="22"/>
          <w:szCs w:val="22"/>
        </w:rPr>
        <w:t xml:space="preserve">少數民族的信仰，不問禁忌話題，例如「為何不吃豬肉？」 </w:t>
      </w:r>
    </w:p>
    <w:p w14:paraId="1CBF6889"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FF0000"/>
          <w:sz w:val="22"/>
          <w:szCs w:val="22"/>
        </w:rPr>
        <w:t>※</w:t>
      </w:r>
      <w:r w:rsidRPr="00500DDA">
        <w:rPr>
          <w:rFonts w:ascii="微軟正黑體" w:eastAsia="微軟正黑體" w:hAnsi="微軟正黑體"/>
          <w:sz w:val="22"/>
          <w:szCs w:val="22"/>
        </w:rPr>
        <w:t xml:space="preserve">有一句話說「中國的社會主義在新疆」，這說明當地 的政治環境較封閉，所以盡量不要觸及政治上的話題。 </w:t>
      </w:r>
    </w:p>
    <w:p w14:paraId="761A19F2"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FF0000"/>
          <w:sz w:val="22"/>
          <w:szCs w:val="22"/>
        </w:rPr>
        <w:t>※</w:t>
      </w:r>
      <w:r w:rsidRPr="00500DDA">
        <w:rPr>
          <w:rFonts w:ascii="微軟正黑體" w:eastAsia="微軟正黑體" w:hAnsi="微軟正黑體"/>
          <w:sz w:val="22"/>
          <w:szCs w:val="22"/>
        </w:rPr>
        <w:t xml:space="preserve">哈撒克族對於騎馬有兩項禁忌，不能穿過羊群，羊會死掉；也 不能在氈房門口下馬，只有報喪才這麼緊急，應該停在氈房後面。不能稱讚小孩漂亮，會長不大。 </w:t>
      </w:r>
    </w:p>
    <w:p w14:paraId="6262525F"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FF0000"/>
          <w:sz w:val="22"/>
          <w:szCs w:val="22"/>
        </w:rPr>
        <w:t>※</w:t>
      </w:r>
      <w:r w:rsidRPr="00500DDA">
        <w:rPr>
          <w:rFonts w:ascii="微軟正黑體" w:eastAsia="微軟正黑體" w:hAnsi="微軟正黑體"/>
          <w:sz w:val="22"/>
          <w:szCs w:val="22"/>
        </w:rPr>
        <w:t xml:space="preserve">到維吾爾族人家裡 作客，主人會在客人進門時端水讓客人洗手，洗手後不能甩手。 </w:t>
      </w:r>
    </w:p>
    <w:p w14:paraId="70FEF148"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FF0000"/>
          <w:sz w:val="22"/>
          <w:szCs w:val="22"/>
        </w:rPr>
        <w:t>※</w:t>
      </w:r>
      <w:r w:rsidRPr="00500DDA">
        <w:rPr>
          <w:rFonts w:ascii="微軟正黑體" w:eastAsia="微軟正黑體" w:hAnsi="微軟正黑體"/>
          <w:sz w:val="22"/>
          <w:szCs w:val="22"/>
        </w:rPr>
        <w:t>少數民族有根深蒂固的敬老尊賢、長幼有序的觀念，旅客需入境隨俗。許多少數民族普通話講得不好，</w:t>
      </w:r>
      <w:r w:rsidRPr="00500DDA">
        <w:rPr>
          <w:rFonts w:ascii="微軟正黑體" w:eastAsia="微軟正黑體" w:hAnsi="微軟正黑體" w:hint="eastAsia"/>
          <w:sz w:val="22"/>
          <w:szCs w:val="22"/>
        </w:rPr>
        <w:t xml:space="preserve"> </w:t>
      </w:r>
      <w:r w:rsidRPr="00500DDA">
        <w:rPr>
          <w:rFonts w:ascii="微軟正黑體" w:eastAsia="微軟正黑體" w:hAnsi="微軟正黑體"/>
          <w:sz w:val="22"/>
          <w:szCs w:val="22"/>
        </w:rPr>
        <w:t xml:space="preserve">所以經常要比 手畫腳來溝通。 </w:t>
      </w:r>
    </w:p>
    <w:p w14:paraId="7F7B5123"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FF0000"/>
          <w:sz w:val="22"/>
          <w:szCs w:val="22"/>
        </w:rPr>
        <w:t>※</w:t>
      </w:r>
      <w:r w:rsidRPr="00500DDA">
        <w:rPr>
          <w:rFonts w:ascii="微軟正黑體" w:eastAsia="微軟正黑體" w:hAnsi="微軟正黑體"/>
          <w:sz w:val="22"/>
          <w:szCs w:val="22"/>
        </w:rPr>
        <w:t xml:space="preserve">少數民族經常在夜間飲酒作樂，舉止狂放，夜遊最好結伴。 </w:t>
      </w:r>
    </w:p>
    <w:p w14:paraId="38E4A0D4"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FF0000"/>
          <w:sz w:val="22"/>
          <w:szCs w:val="22"/>
        </w:rPr>
        <w:t>※</w:t>
      </w:r>
      <w:r w:rsidRPr="00500DDA">
        <w:rPr>
          <w:rFonts w:ascii="微軟正黑體" w:eastAsia="微軟正黑體" w:hAnsi="微軟正黑體"/>
          <w:sz w:val="22"/>
          <w:szCs w:val="22"/>
        </w:rPr>
        <w:t xml:space="preserve">少數民族樂於被拍照，如果被要求幫他們拍照，最好不要拒絕，但當他們在做禮拜時絕對不要拍照。 </w:t>
      </w:r>
    </w:p>
    <w:p w14:paraId="35FABB42" w14:textId="77777777" w:rsidR="00BF2739" w:rsidRPr="00500DDA" w:rsidRDefault="00BF2739" w:rsidP="00CF5A06">
      <w:pPr>
        <w:pStyle w:val="Web"/>
        <w:spacing w:before="0" w:beforeAutospacing="0" w:after="0" w:afterAutospacing="0" w:line="0" w:lineRule="atLeast"/>
        <w:ind w:leftChars="100" w:left="460" w:hangingChars="100" w:hanging="240"/>
        <w:rPr>
          <w:rFonts w:ascii="微軟正黑體" w:eastAsia="微軟正黑體" w:hAnsi="微軟正黑體"/>
          <w:b/>
        </w:rPr>
      </w:pPr>
      <w:r w:rsidRPr="00500DDA">
        <w:rPr>
          <w:rFonts w:ascii="微軟正黑體" w:eastAsia="微軟正黑體" w:hAnsi="微軟正黑體"/>
          <w:b/>
          <w:color w:val="0000FF"/>
        </w:rPr>
        <w:t xml:space="preserve">新疆旅遊注意事項： </w:t>
      </w:r>
    </w:p>
    <w:p w14:paraId="6EEEAF6F" w14:textId="180C6EEE"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早穿皮襖午穿紗，圍著火爐吃西瓜”是新疆氣候典型的寫照。新疆屬於大陸性乾旱氣候，晝夜溫差大</w:t>
      </w:r>
      <w:r w:rsidR="00B96B87" w:rsidRPr="00500DDA">
        <w:rPr>
          <w:rFonts w:ascii="微軟正黑體" w:eastAsia="微軟正黑體" w:hAnsi="微軟正黑體"/>
          <w:sz w:val="22"/>
          <w:szCs w:val="22"/>
        </w:rPr>
        <w:t>．</w:t>
      </w:r>
      <w:r w:rsidRPr="00500DDA">
        <w:rPr>
          <w:rFonts w:ascii="微軟正黑體" w:eastAsia="微軟正黑體" w:hAnsi="微軟正黑體"/>
          <w:sz w:val="22"/>
          <w:szCs w:val="22"/>
        </w:rPr>
        <w:t xml:space="preserve">不同季節、 不同海拔區域氣候差異顯著。如遇惡劣天氣，氣溫乍暖乍寒，故請注意及時增減衣服，做好預寒及防暑工作。 </w:t>
      </w:r>
    </w:p>
    <w:p w14:paraId="55CD3B12"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早晚溫差較大可達到10至15度左右差距，一般來說夏季旅遊仍需準備外套或羊毛衫。 </w:t>
      </w:r>
    </w:p>
    <w:p w14:paraId="3D600438"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新疆部分地區海拔較高，紫外線照射強烈，再如吐魯番地區夏季最高氣溫可達40度以上。所以請帶好防曬物品，同時應配備清熱防暑的藥物或沖劑。 </w:t>
      </w:r>
    </w:p>
    <w:p w14:paraId="278EBAA7"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新疆氣候乾燥且風沙大，建議您多注意飲水，準備支潤唇膏在身邊。 </w:t>
      </w:r>
    </w:p>
    <w:p w14:paraId="299B5822"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新疆線路長，景點分散。故乘車時間長易疲勞，請您作好吃苦準備並注意休息。 </w:t>
      </w:r>
    </w:p>
    <w:p w14:paraId="4790E46C"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在新疆旅遊時部分景點須您下車行走、爬山或騎馬，建議您最好在出發前準備一雙舒腳便於行走的鞋。 </w:t>
      </w:r>
    </w:p>
    <w:p w14:paraId="1C97D56F"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注意時差：新疆地理位於東六區，北京位於東八區。新疆與北京等內地城市有兩小時時差，旅遊活動通常安排在 9：00—20：00之間。 </w:t>
      </w:r>
    </w:p>
    <w:p w14:paraId="07E3C0C5"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新疆素有“瓜果之鄉”之稱，到新疆吃水果是一大樂事，但千萬注意不要在吃完水果後喝熱茶，以免造成腹瀉。不 少外地遊客在新疆遊玩時大飽口福，但也有一些遊客由於吃完葡萄等水果就喝熱茶或喝涼水，造成很多天腹瀉不止，結果幾天的旅程安排全都耽誤了。 </w:t>
      </w:r>
    </w:p>
    <w:p w14:paraId="4766F6F2"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新疆屬於少數民族聚居地區，各少數民族有其獨特的宗教信仰。 </w:t>
      </w:r>
    </w:p>
    <w:p w14:paraId="541C704A"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請遊客注意尊重少數民族風俗習慣，與以少數民族 接觸，不當眾尋問或談及其宗教信仰，以免造成不必要的誤會。 </w:t>
      </w:r>
    </w:p>
    <w:p w14:paraId="620CA092"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除了蒙古族，新疆各民族基本都不食豬肉，你到了新 疆還是入鄉隨俗，暫時先放棄吃豬肉的習慣，這樣會處處都方便一些。 </w:t>
      </w:r>
    </w:p>
    <w:p w14:paraId="1978EB24"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新疆是一個穆斯林聚居的地區，受宗教影響， 風俗習慣與內地不同。在遊覽時，一定要入鄉隨俗，</w:t>
      </w:r>
    </w:p>
    <w:p w14:paraId="4EE17F59"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color w:val="FF0000"/>
          <w:sz w:val="22"/>
          <w:szCs w:val="22"/>
        </w:rPr>
      </w:pPr>
      <w:r w:rsidRPr="00500DDA">
        <w:rPr>
          <w:rFonts w:ascii="微軟正黑體" w:eastAsia="微軟正黑體" w:hAnsi="微軟正黑體"/>
          <w:color w:val="FF0000"/>
          <w:sz w:val="22"/>
          <w:szCs w:val="22"/>
        </w:rPr>
        <w:t>一般在寺廟、清真寺內嚴禁拍攝，一旦偷拍被抓，後果較為嚴重，尤其是拍攝婦女、宗教人士等，取景前一定要經過對方允許，</w:t>
      </w:r>
      <w:r w:rsidRPr="00500DDA">
        <w:rPr>
          <w:rFonts w:ascii="微軟正黑體" w:eastAsia="微軟正黑體" w:hAnsi="微軟正黑體"/>
          <w:sz w:val="22"/>
          <w:szCs w:val="22"/>
        </w:rPr>
        <w:t xml:space="preserve">否則將帶來很大麻煩。 </w:t>
      </w:r>
      <w:r w:rsidRPr="00500DDA">
        <w:rPr>
          <w:rFonts w:ascii="微軟正黑體" w:eastAsia="微軟正黑體" w:hAnsi="微軟正黑體" w:hint="eastAsia"/>
          <w:sz w:val="22"/>
          <w:szCs w:val="22"/>
        </w:rPr>
        <w:t xml:space="preserve"> </w:t>
      </w:r>
    </w:p>
    <w:p w14:paraId="3BDF46CF"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在清真餐廳吃飯時，進門時用水壺洗手，但不要亂甩手上的水，一般也不允許抽煙、喝酒，更不要談論穆斯林禁忌的話題。 </w:t>
      </w:r>
    </w:p>
    <w:p w14:paraId="7FAC45FE"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請備用藥物。新疆地域遼闊，行程一般都很長，有的路程需要走上一天才到達目的地，中途甚至連個小鎮都難找見 。所以在新疆旅遊時，最好自備一些預防感冒、暈車、抗過敏等藥物，尤其是那些</w:t>
      </w:r>
    </w:p>
    <w:p w14:paraId="0F061677"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sz w:val="22"/>
          <w:szCs w:val="22"/>
        </w:rPr>
        <w:t xml:space="preserve">平時就有疾患的遊客，更要備齊自己常用的藥物，以防不測。 </w:t>
      </w:r>
    </w:p>
    <w:p w14:paraId="77988A00" w14:textId="17A55C00"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新疆物產豐富，少數民族土特產及手工藝品也斟稱一絕。但請遊客注意，當地客運民航及鐵路對維吾爾民族工藝小 刀有禁運的規定。</w:t>
      </w:r>
      <w:r w:rsidR="00CF5A06" w:rsidRPr="00500DDA">
        <w:rPr>
          <w:rFonts w:ascii="微軟正黑體" w:eastAsia="微軟正黑體" w:hAnsi="微軟正黑體"/>
          <w:sz w:val="22"/>
          <w:szCs w:val="22"/>
        </w:rPr>
        <w:t>（</w:t>
      </w:r>
      <w:r w:rsidRPr="00500DDA">
        <w:rPr>
          <w:rFonts w:ascii="微軟正黑體" w:eastAsia="微軟正黑體" w:hAnsi="微軟正黑體"/>
          <w:sz w:val="22"/>
          <w:szCs w:val="22"/>
        </w:rPr>
        <w:t>有時也會放行煩請問當地導遊</w:t>
      </w:r>
      <w:r w:rsidR="00CF5A06" w:rsidRPr="00500DDA">
        <w:rPr>
          <w:rFonts w:ascii="微軟正黑體" w:eastAsia="微軟正黑體" w:hAnsi="微軟正黑體"/>
          <w:sz w:val="22"/>
          <w:szCs w:val="22"/>
        </w:rPr>
        <w:t>）</w:t>
      </w:r>
    </w:p>
    <w:p w14:paraId="31F319BD"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新疆景點之間距離較長，車程比較漫長枯燥，最好準備一些零食和充足的水。 </w:t>
      </w:r>
    </w:p>
    <w:p w14:paraId="562F2553"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 xml:space="preserve">保暖衣物：日夜溫差大，經常達攝氏20度以上，夏秋之間夜晚可能零度左右，但白天經常達30度以上的高溫，所以 衣物的準備須顧慮氣候變化。 </w:t>
      </w:r>
    </w:p>
    <w:p w14:paraId="69B7CDCC" w14:textId="77777777" w:rsidR="00BF2739" w:rsidRPr="00500DDA" w:rsidRDefault="00BF2739" w:rsidP="00CF5A06">
      <w:pPr>
        <w:pStyle w:val="Web"/>
        <w:numPr>
          <w:ilvl w:val="0"/>
          <w:numId w:val="4"/>
        </w:numPr>
        <w:spacing w:before="0" w:beforeAutospacing="0" w:after="0" w:afterAutospacing="0" w:line="0" w:lineRule="atLeast"/>
        <w:ind w:leftChars="100" w:left="440" w:hangingChars="100" w:hanging="220"/>
        <w:rPr>
          <w:rFonts w:ascii="微軟正黑體" w:eastAsia="微軟正黑體" w:hAnsi="微軟正黑體"/>
          <w:sz w:val="22"/>
          <w:szCs w:val="22"/>
        </w:rPr>
      </w:pPr>
      <w:r w:rsidRPr="00500DDA">
        <w:rPr>
          <w:rFonts w:ascii="微軟正黑體" w:eastAsia="微軟正黑體" w:hAnsi="微軟正黑體" w:hint="eastAsia"/>
          <w:b/>
          <w:color w:val="0000FF"/>
          <w:sz w:val="22"/>
          <w:szCs w:val="22"/>
        </w:rPr>
        <w:t>※</w:t>
      </w:r>
      <w:r w:rsidRPr="00500DDA">
        <w:rPr>
          <w:rFonts w:ascii="微軟正黑體" w:eastAsia="微軟正黑體" w:hAnsi="微軟正黑體"/>
          <w:sz w:val="22"/>
          <w:szCs w:val="22"/>
        </w:rPr>
        <w:t>皮膚保養品：由於氣候乾燥，個人保養用品需備妥，如潤膚乳液、護唇膏、防曬乳液都 不能忘記</w:t>
      </w:r>
      <w:r w:rsidRPr="00500DDA">
        <w:rPr>
          <w:rFonts w:ascii="微軟正黑體" w:eastAsia="微軟正黑體" w:hAnsi="微軟正黑體" w:hint="eastAsia"/>
          <w:sz w:val="22"/>
          <w:szCs w:val="22"/>
          <w:lang w:eastAsia="zh-TW"/>
        </w:rPr>
        <w:t>。</w:t>
      </w:r>
    </w:p>
    <w:p w14:paraId="14AFB6DD" w14:textId="77777777" w:rsidR="00BF2739" w:rsidRPr="00500DDA" w:rsidRDefault="00BF2739" w:rsidP="00CF5A06">
      <w:pPr>
        <w:spacing w:line="0" w:lineRule="atLeast"/>
        <w:ind w:leftChars="100" w:left="440" w:hangingChars="100" w:hanging="220"/>
        <w:rPr>
          <w:rFonts w:hAnsi="微軟正黑體"/>
          <w:b/>
          <w:color w:val="0000FF"/>
        </w:rPr>
      </w:pPr>
    </w:p>
    <w:p w14:paraId="3406F575" w14:textId="77777777" w:rsidR="00BF2739" w:rsidRPr="00500DDA" w:rsidRDefault="00BF2739" w:rsidP="00CF5A06">
      <w:pPr>
        <w:spacing w:line="0" w:lineRule="atLeast"/>
        <w:ind w:leftChars="100" w:left="440" w:hangingChars="100" w:hanging="220"/>
        <w:rPr>
          <w:rFonts w:hAnsi="微軟正黑體"/>
        </w:rPr>
      </w:pPr>
      <w:r w:rsidRPr="00500DDA">
        <w:rPr>
          <w:rFonts w:hAnsi="微軟正黑體" w:hint="eastAsia"/>
          <w:b/>
          <w:color w:val="0000FF"/>
        </w:rPr>
        <w:t>【護照新辦＆過期重辦所需證件資料】</w:t>
      </w:r>
    </w:p>
    <w:p w14:paraId="0A0353B0" w14:textId="1E035AFB" w:rsidR="00BF2739" w:rsidRPr="00500DDA" w:rsidRDefault="00BF2739" w:rsidP="00CF5A06">
      <w:pPr>
        <w:tabs>
          <w:tab w:val="left" w:pos="1440"/>
          <w:tab w:val="left" w:pos="1980"/>
          <w:tab w:val="left" w:pos="4860"/>
        </w:tabs>
        <w:snapToGrid w:val="0"/>
        <w:spacing w:line="0" w:lineRule="atLeast"/>
        <w:ind w:leftChars="100" w:left="440" w:hangingChars="100" w:hanging="220"/>
        <w:jc w:val="both"/>
        <w:rPr>
          <w:rFonts w:hAnsi="微軟正黑體" w:cs="Arial"/>
        </w:rPr>
      </w:pPr>
      <w:r w:rsidRPr="00500DDA">
        <w:rPr>
          <w:rFonts w:hAnsi="微軟正黑體" w:cs="Arial" w:hint="eastAsia"/>
          <w:b/>
          <w:bCs/>
          <w:color w:val="FF0000"/>
        </w:rPr>
        <w:t>護照新辦</w:t>
      </w:r>
      <w:r w:rsidR="00CF5A06" w:rsidRPr="00500DDA">
        <w:rPr>
          <w:rFonts w:hAnsi="微軟正黑體" w:cs="Arial" w:hint="eastAsia"/>
        </w:rPr>
        <w:t>（</w:t>
      </w:r>
      <w:r w:rsidRPr="00500DDA">
        <w:rPr>
          <w:rFonts w:hAnsi="微軟正黑體" w:cs="Arial" w:hint="eastAsia"/>
        </w:rPr>
        <w:t>從未辦過</w:t>
      </w:r>
      <w:r w:rsidR="00CF5A06" w:rsidRPr="00500DDA">
        <w:rPr>
          <w:rFonts w:hAnsi="微軟正黑體" w:cs="Arial" w:hint="eastAsia"/>
        </w:rPr>
        <w:t>）</w:t>
      </w:r>
      <w:r w:rsidRPr="00500DDA">
        <w:rPr>
          <w:rFonts w:hAnsi="微軟正黑體" w:cs="Arial" w:hint="eastAsia"/>
        </w:rPr>
        <w:t>請本人持身分證正本及彩色照片2吋大頭-白底2張  前往戶政事務所做人證識別後將人證識別後的護照申請單跟身分證正本轉交旅行社辦理申辦</w:t>
      </w:r>
      <w:r w:rsidRPr="00500DDA">
        <w:rPr>
          <w:rFonts w:ascii="標楷體" w:eastAsia="標楷體" w:hAnsi="標楷體" w:cs="Arial" w:hint="eastAsia"/>
        </w:rPr>
        <w:t>。</w:t>
      </w:r>
    </w:p>
    <w:p w14:paraId="3CAE33AC" w14:textId="77777777" w:rsidR="00BF2739" w:rsidRPr="00500DDA" w:rsidRDefault="00BF2739" w:rsidP="00CF5A06">
      <w:pPr>
        <w:tabs>
          <w:tab w:val="left" w:pos="1440"/>
          <w:tab w:val="left" w:pos="1980"/>
          <w:tab w:val="left" w:pos="4860"/>
        </w:tabs>
        <w:snapToGrid w:val="0"/>
        <w:spacing w:line="0" w:lineRule="atLeast"/>
        <w:ind w:leftChars="100" w:left="440" w:hangingChars="100" w:hanging="220"/>
        <w:jc w:val="both"/>
        <w:rPr>
          <w:rFonts w:hAnsi="微軟正黑體" w:cs="Arial"/>
        </w:rPr>
      </w:pPr>
      <w:r w:rsidRPr="00500DDA">
        <w:rPr>
          <w:rFonts w:hAnsi="微軟正黑體" w:cs="Arial" w:hint="eastAsia"/>
        </w:rPr>
        <w:t>（目前申辦日期約為3-4週</w:t>
      </w:r>
      <w:r w:rsidRPr="00500DDA">
        <w:rPr>
          <w:rFonts w:ascii="標楷體" w:eastAsia="標楷體" w:hAnsi="標楷體" w:cs="Arial" w:hint="eastAsia"/>
        </w:rPr>
        <w:t>、</w:t>
      </w:r>
      <w:r w:rsidRPr="00500DDA">
        <w:rPr>
          <w:rFonts w:hAnsi="微軟正黑體" w:cs="Arial" w:hint="eastAsia"/>
        </w:rPr>
        <w:t>身分證退還日約為7-14天</w:t>
      </w:r>
      <w:r w:rsidRPr="00500DDA">
        <w:rPr>
          <w:rFonts w:ascii="標楷體" w:eastAsia="標楷體" w:hAnsi="標楷體" w:cs="Arial" w:hint="eastAsia"/>
        </w:rPr>
        <w:t>、</w:t>
      </w:r>
      <w:r w:rsidRPr="00500DDA">
        <w:rPr>
          <w:rFonts w:hAnsi="微軟正黑體" w:cs="Arial" w:hint="eastAsia"/>
        </w:rPr>
        <w:t>費用為ＮＴ1800）</w:t>
      </w:r>
    </w:p>
    <w:p w14:paraId="020111D3" w14:textId="289C8E50" w:rsidR="00BF2739" w:rsidRPr="00500DDA" w:rsidRDefault="00BF2739" w:rsidP="00CF5A06">
      <w:pPr>
        <w:tabs>
          <w:tab w:val="left" w:pos="1440"/>
          <w:tab w:val="left" w:pos="1980"/>
          <w:tab w:val="left" w:pos="4860"/>
        </w:tabs>
        <w:snapToGrid w:val="0"/>
        <w:spacing w:line="0" w:lineRule="atLeast"/>
        <w:ind w:leftChars="100" w:left="440" w:hangingChars="100" w:hanging="220"/>
        <w:jc w:val="both"/>
        <w:rPr>
          <w:rFonts w:hAnsi="微軟正黑體" w:cs="Arial"/>
        </w:rPr>
      </w:pPr>
      <w:r w:rsidRPr="00500DDA">
        <w:rPr>
          <w:rFonts w:hAnsi="微軟正黑體" w:cs="Arial" w:hint="eastAsia"/>
          <w:b/>
          <w:bCs/>
          <w:color w:val="FF0000"/>
        </w:rPr>
        <w:t>護照過期重辦</w:t>
      </w:r>
      <w:r w:rsidR="00CF5A06" w:rsidRPr="00500DDA">
        <w:rPr>
          <w:rFonts w:hAnsi="微軟正黑體" w:cs="Arial" w:hint="eastAsia"/>
        </w:rPr>
        <w:t>（</w:t>
      </w:r>
      <w:r w:rsidRPr="00500DDA">
        <w:rPr>
          <w:rFonts w:hAnsi="微軟正黑體" w:cs="Arial" w:hint="eastAsia"/>
        </w:rPr>
        <w:t>護照效期未過需交回註銷</w:t>
      </w:r>
      <w:r w:rsidR="00CF5A06" w:rsidRPr="00500DDA">
        <w:rPr>
          <w:rFonts w:hAnsi="微軟正黑體" w:cs="Arial" w:hint="eastAsia"/>
        </w:rPr>
        <w:t>）</w:t>
      </w:r>
      <w:r w:rsidRPr="00500DDA">
        <w:rPr>
          <w:rFonts w:hAnsi="微軟正黑體" w:cs="Arial" w:hint="eastAsia"/>
        </w:rPr>
        <w:t>從新辦理資料:身分證正本.彩色照片2吋大頭-白底2張</w:t>
      </w:r>
    </w:p>
    <w:p w14:paraId="7E1571F0" w14:textId="77777777" w:rsidR="00BF2739" w:rsidRPr="00500DDA" w:rsidRDefault="00BF2739" w:rsidP="00CF5A06">
      <w:pPr>
        <w:tabs>
          <w:tab w:val="left" w:pos="1440"/>
          <w:tab w:val="left" w:pos="1980"/>
          <w:tab w:val="left" w:pos="4860"/>
        </w:tabs>
        <w:snapToGrid w:val="0"/>
        <w:spacing w:line="0" w:lineRule="atLeast"/>
        <w:ind w:leftChars="100" w:left="440" w:hangingChars="100" w:hanging="220"/>
        <w:jc w:val="both"/>
        <w:rPr>
          <w:rFonts w:hAnsi="微軟正黑體" w:cs="Arial"/>
        </w:rPr>
      </w:pPr>
      <w:r w:rsidRPr="00500DDA">
        <w:rPr>
          <w:rFonts w:hAnsi="微軟正黑體" w:cs="Arial" w:hint="eastAsia"/>
        </w:rPr>
        <w:t>（目前申辦日期約為3-4週</w:t>
      </w:r>
      <w:r w:rsidRPr="00500DDA">
        <w:rPr>
          <w:rFonts w:ascii="標楷體" w:eastAsia="標楷體" w:hAnsi="標楷體" w:cs="Arial" w:hint="eastAsia"/>
        </w:rPr>
        <w:t>、</w:t>
      </w:r>
      <w:r w:rsidRPr="00500DDA">
        <w:rPr>
          <w:rFonts w:hAnsi="微軟正黑體" w:cs="Arial" w:hint="eastAsia"/>
        </w:rPr>
        <w:t>身分證退還日約為7-14天</w:t>
      </w:r>
      <w:r w:rsidRPr="00500DDA">
        <w:rPr>
          <w:rFonts w:ascii="標楷體" w:eastAsia="標楷體" w:hAnsi="標楷體" w:cs="Arial" w:hint="eastAsia"/>
        </w:rPr>
        <w:t>、</w:t>
      </w:r>
      <w:r w:rsidRPr="00500DDA">
        <w:rPr>
          <w:rFonts w:hAnsi="微軟正黑體" w:cs="Arial" w:hint="eastAsia"/>
        </w:rPr>
        <w:t>費用為ＮＴ1800）</w:t>
      </w:r>
    </w:p>
    <w:p w14:paraId="17C0FD6D" w14:textId="77777777" w:rsidR="00BF2739" w:rsidRPr="00500DDA" w:rsidRDefault="00BF2739" w:rsidP="00CF5A06">
      <w:pPr>
        <w:spacing w:line="0" w:lineRule="atLeast"/>
        <w:ind w:leftChars="100" w:left="440" w:hangingChars="100" w:hanging="220"/>
        <w:rPr>
          <w:rFonts w:hAnsi="微軟正黑體"/>
          <w:b/>
          <w:color w:val="FF0000"/>
        </w:rPr>
      </w:pPr>
      <w:r w:rsidRPr="00500DDA">
        <w:rPr>
          <w:rFonts w:hAnsi="微軟正黑體" w:hint="eastAsia"/>
          <w:b/>
          <w:color w:val="0000FF"/>
        </w:rPr>
        <w:t>【台胞證新辦＆過期重辦所需證件資料】</w:t>
      </w:r>
    </w:p>
    <w:p w14:paraId="61C7051A" w14:textId="77777777" w:rsidR="00BF2739" w:rsidRPr="00500DDA" w:rsidRDefault="00BF2739" w:rsidP="00CF5A06">
      <w:pPr>
        <w:tabs>
          <w:tab w:val="left" w:pos="1440"/>
          <w:tab w:val="left" w:pos="1980"/>
          <w:tab w:val="left" w:pos="4860"/>
        </w:tabs>
        <w:snapToGrid w:val="0"/>
        <w:spacing w:line="0" w:lineRule="atLeast"/>
        <w:ind w:leftChars="100" w:left="440" w:hangingChars="100" w:hanging="220"/>
        <w:jc w:val="both"/>
        <w:rPr>
          <w:rFonts w:hAnsi="微軟正黑體" w:cs="Arial"/>
          <w:b/>
          <w:bCs/>
          <w:color w:val="FF0000"/>
        </w:rPr>
      </w:pPr>
      <w:r w:rsidRPr="00500DDA">
        <w:rPr>
          <w:rFonts w:hAnsi="微軟正黑體" w:cs="Arial" w:hint="eastAsia"/>
          <w:b/>
          <w:bCs/>
          <w:color w:val="FF0000"/>
        </w:rPr>
        <w:t>台胞證新辦</w:t>
      </w:r>
      <w:r w:rsidRPr="00500DDA">
        <w:rPr>
          <w:rFonts w:ascii="標楷體" w:eastAsia="標楷體" w:hAnsi="標楷體" w:cs="Arial" w:hint="eastAsia"/>
        </w:rPr>
        <w:t>、</w:t>
      </w:r>
      <w:r w:rsidRPr="00500DDA">
        <w:rPr>
          <w:rFonts w:hAnsi="微軟正黑體" w:cs="Arial" w:hint="eastAsia"/>
          <w:b/>
          <w:bCs/>
          <w:color w:val="FF0000"/>
        </w:rPr>
        <w:t>過期重辦</w:t>
      </w:r>
    </w:p>
    <w:p w14:paraId="2B1BB3BA" w14:textId="5E3C87BE" w:rsidR="00BF2739" w:rsidRPr="00500DDA" w:rsidRDefault="00CF5A06" w:rsidP="00CF5A06">
      <w:pPr>
        <w:tabs>
          <w:tab w:val="left" w:pos="1440"/>
          <w:tab w:val="left" w:pos="1980"/>
          <w:tab w:val="left" w:pos="4860"/>
        </w:tabs>
        <w:snapToGrid w:val="0"/>
        <w:spacing w:line="0" w:lineRule="atLeast"/>
        <w:ind w:leftChars="100" w:left="440" w:hangingChars="100" w:hanging="220"/>
        <w:jc w:val="both"/>
        <w:rPr>
          <w:rFonts w:hAnsi="微軟正黑體" w:cs="Arial"/>
        </w:rPr>
      </w:pPr>
      <w:r w:rsidRPr="00500DDA">
        <w:rPr>
          <w:rFonts w:hAnsi="微軟正黑體" w:cs="Arial" w:hint="eastAsia"/>
        </w:rPr>
        <w:t>（</w:t>
      </w:r>
      <w:r w:rsidR="00BF2739" w:rsidRPr="00500DDA">
        <w:rPr>
          <w:rFonts w:hAnsi="微軟正黑體" w:cs="Arial" w:hint="eastAsia"/>
        </w:rPr>
        <w:t>超過６個月有效期之護照正本</w:t>
      </w:r>
      <w:r w:rsidR="00BF2739" w:rsidRPr="00500DDA">
        <w:rPr>
          <w:rFonts w:ascii="標楷體" w:eastAsia="標楷體" w:hAnsi="標楷體" w:cs="Arial" w:hint="eastAsia"/>
        </w:rPr>
        <w:t>、</w:t>
      </w:r>
      <w:r w:rsidR="00BF2739" w:rsidRPr="00500DDA">
        <w:rPr>
          <w:rFonts w:hAnsi="微軟正黑體" w:cs="Arial" w:hint="eastAsia"/>
        </w:rPr>
        <w:t>身分證正反面影本</w:t>
      </w:r>
      <w:r w:rsidR="00BF2739" w:rsidRPr="00500DDA">
        <w:rPr>
          <w:rFonts w:ascii="標楷體" w:eastAsia="標楷體" w:hAnsi="標楷體" w:cs="Arial" w:hint="eastAsia"/>
        </w:rPr>
        <w:t>、</w:t>
      </w:r>
      <w:r w:rsidR="00BF2739" w:rsidRPr="00500DDA">
        <w:rPr>
          <w:rFonts w:hAnsi="微軟正黑體" w:cs="Arial" w:hint="eastAsia"/>
        </w:rPr>
        <w:t>彩色照片2吋大頭-白底１張</w:t>
      </w:r>
    </w:p>
    <w:p w14:paraId="60CAB505" w14:textId="77777777" w:rsidR="00BF2739" w:rsidRPr="00500DDA" w:rsidRDefault="00BF2739" w:rsidP="00CF5A06">
      <w:pPr>
        <w:tabs>
          <w:tab w:val="left" w:pos="1440"/>
          <w:tab w:val="left" w:pos="1980"/>
          <w:tab w:val="left" w:pos="4860"/>
        </w:tabs>
        <w:snapToGrid w:val="0"/>
        <w:spacing w:line="0" w:lineRule="atLeast"/>
        <w:ind w:leftChars="100" w:left="440" w:hangingChars="100" w:hanging="220"/>
        <w:jc w:val="both"/>
        <w:rPr>
          <w:rFonts w:hAnsi="微軟正黑體" w:cs="Arial"/>
        </w:rPr>
      </w:pPr>
      <w:r w:rsidRPr="00500DDA">
        <w:rPr>
          <w:rFonts w:hAnsi="微軟正黑體" w:cs="Arial" w:hint="eastAsia"/>
        </w:rPr>
        <w:t>（目前申辦日期約為10日</w:t>
      </w:r>
      <w:r w:rsidRPr="00500DDA">
        <w:rPr>
          <w:rFonts w:ascii="標楷體" w:eastAsia="標楷體" w:hAnsi="標楷體" w:cs="Arial" w:hint="eastAsia"/>
        </w:rPr>
        <w:t>、</w:t>
      </w:r>
      <w:r w:rsidRPr="00500DDA">
        <w:rPr>
          <w:rFonts w:hAnsi="微軟正黑體" w:cs="Arial" w:hint="eastAsia"/>
        </w:rPr>
        <w:t>費用為ＮＴ1800）</w:t>
      </w:r>
    </w:p>
    <w:p w14:paraId="269B44F0" w14:textId="77777777" w:rsidR="00BF2739" w:rsidRPr="00500DDA" w:rsidRDefault="00BF2739" w:rsidP="00CF5A06">
      <w:pPr>
        <w:pStyle w:val="a3"/>
        <w:kinsoku w:val="0"/>
        <w:overflowPunct w:val="0"/>
        <w:spacing w:line="0" w:lineRule="atLeast"/>
        <w:ind w:left="0"/>
        <w:rPr>
          <w:rFonts w:hint="eastAsia"/>
          <w:sz w:val="22"/>
          <w:szCs w:val="22"/>
        </w:rPr>
      </w:pPr>
    </w:p>
    <w:sectPr w:rsidR="00BF2739" w:rsidRPr="00500DDA" w:rsidSect="005501DF">
      <w:pgSz w:w="11910" w:h="16840" w:code="9"/>
      <w:pgMar w:top="567" w:right="624" w:bottom="567" w:left="624" w:header="284"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10277" w14:textId="77777777" w:rsidR="00D303FD" w:rsidRDefault="00D303FD" w:rsidP="005501DF">
      <w:r>
        <w:separator/>
      </w:r>
    </w:p>
  </w:endnote>
  <w:endnote w:type="continuationSeparator" w:id="0">
    <w:p w14:paraId="049FE124" w14:textId="77777777" w:rsidR="00D303FD" w:rsidRDefault="00D303FD" w:rsidP="0055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Microsoft JhengHei Light"/>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華康香港標準宋體">
    <w:altName w:val="宋体"/>
    <w:panose1 w:val="00000000000000000000"/>
    <w:charset w:val="88"/>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A614B" w14:textId="77777777" w:rsidR="00D303FD" w:rsidRDefault="00D303FD" w:rsidP="005501DF">
      <w:r>
        <w:separator/>
      </w:r>
    </w:p>
  </w:footnote>
  <w:footnote w:type="continuationSeparator" w:id="0">
    <w:p w14:paraId="00D6A8DB" w14:textId="77777777" w:rsidR="00D303FD" w:rsidRDefault="00D303FD" w:rsidP="00550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405" w:hanging="180"/>
      </w:pPr>
      <w:rPr>
        <w:rFonts w:ascii="微軟正黑體" w:hAnsi="Times New Roman" w:cs="微軟正黑體"/>
        <w:b w:val="0"/>
        <w:bCs w:val="0"/>
        <w:spacing w:val="-1"/>
        <w:w w:val="100"/>
        <w:sz w:val="20"/>
        <w:szCs w:val="20"/>
      </w:rPr>
    </w:lvl>
    <w:lvl w:ilvl="1">
      <w:numFmt w:val="bullet"/>
      <w:lvlText w:val="•"/>
      <w:lvlJc w:val="left"/>
      <w:pPr>
        <w:ind w:left="1486" w:hanging="180"/>
      </w:pPr>
    </w:lvl>
    <w:lvl w:ilvl="2">
      <w:numFmt w:val="bullet"/>
      <w:lvlText w:val="•"/>
      <w:lvlJc w:val="left"/>
      <w:pPr>
        <w:ind w:left="2573" w:hanging="180"/>
      </w:pPr>
    </w:lvl>
    <w:lvl w:ilvl="3">
      <w:numFmt w:val="bullet"/>
      <w:lvlText w:val="•"/>
      <w:lvlJc w:val="left"/>
      <w:pPr>
        <w:ind w:left="3659" w:hanging="180"/>
      </w:pPr>
    </w:lvl>
    <w:lvl w:ilvl="4">
      <w:numFmt w:val="bullet"/>
      <w:lvlText w:val="•"/>
      <w:lvlJc w:val="left"/>
      <w:pPr>
        <w:ind w:left="4746" w:hanging="180"/>
      </w:pPr>
    </w:lvl>
    <w:lvl w:ilvl="5">
      <w:numFmt w:val="bullet"/>
      <w:lvlText w:val="•"/>
      <w:lvlJc w:val="left"/>
      <w:pPr>
        <w:ind w:left="5833" w:hanging="180"/>
      </w:pPr>
    </w:lvl>
    <w:lvl w:ilvl="6">
      <w:numFmt w:val="bullet"/>
      <w:lvlText w:val="•"/>
      <w:lvlJc w:val="left"/>
      <w:pPr>
        <w:ind w:left="6919" w:hanging="180"/>
      </w:pPr>
    </w:lvl>
    <w:lvl w:ilvl="7">
      <w:numFmt w:val="bullet"/>
      <w:lvlText w:val="•"/>
      <w:lvlJc w:val="left"/>
      <w:pPr>
        <w:ind w:left="8006" w:hanging="180"/>
      </w:pPr>
    </w:lvl>
    <w:lvl w:ilvl="8">
      <w:numFmt w:val="bullet"/>
      <w:lvlText w:val="•"/>
      <w:lvlJc w:val="left"/>
      <w:pPr>
        <w:ind w:left="9093" w:hanging="180"/>
      </w:pPr>
    </w:lvl>
  </w:abstractNum>
  <w:abstractNum w:abstractNumId="1" w15:restartNumberingAfterBreak="0">
    <w:nsid w:val="00000403"/>
    <w:multiLevelType w:val="multilevel"/>
    <w:tmpl w:val="00000886"/>
    <w:lvl w:ilvl="0">
      <w:start w:val="1"/>
      <w:numFmt w:val="decimal"/>
      <w:lvlText w:val="%1."/>
      <w:lvlJc w:val="left"/>
      <w:pPr>
        <w:ind w:left="405" w:hanging="180"/>
      </w:pPr>
      <w:rPr>
        <w:b w:val="0"/>
        <w:bCs w:val="0"/>
        <w:spacing w:val="-1"/>
        <w:w w:val="100"/>
      </w:rPr>
    </w:lvl>
    <w:lvl w:ilvl="1">
      <w:start w:val="10"/>
      <w:numFmt w:val="decimal"/>
      <w:lvlText w:val="%1-%2"/>
      <w:lvlJc w:val="left"/>
      <w:pPr>
        <w:ind w:left="705" w:hanging="480"/>
      </w:pPr>
      <w:rPr>
        <w:rFonts w:ascii="微軟正黑體" w:hAnsi="Times New Roman" w:cs="微軟正黑體"/>
        <w:b w:val="0"/>
        <w:bCs w:val="0"/>
        <w:spacing w:val="-1"/>
        <w:w w:val="100"/>
        <w:sz w:val="20"/>
        <w:szCs w:val="20"/>
      </w:rPr>
    </w:lvl>
    <w:lvl w:ilvl="2">
      <w:numFmt w:val="bullet"/>
      <w:lvlText w:val=""/>
      <w:lvlJc w:val="left"/>
      <w:pPr>
        <w:ind w:left="939" w:hanging="363"/>
      </w:pPr>
      <w:rPr>
        <w:b w:val="0"/>
        <w:bCs w:val="0"/>
        <w:w w:val="99"/>
      </w:rPr>
    </w:lvl>
    <w:lvl w:ilvl="3">
      <w:numFmt w:val="bullet"/>
      <w:lvlText w:val="●"/>
      <w:lvlJc w:val="left"/>
      <w:pPr>
        <w:ind w:left="1026" w:hanging="222"/>
      </w:pPr>
      <w:rPr>
        <w:rFonts w:ascii="微軟正黑體" w:hAnsi="Times New Roman" w:cs="微軟正黑體"/>
        <w:b w:val="0"/>
        <w:bCs w:val="0"/>
        <w:spacing w:val="-3"/>
        <w:w w:val="100"/>
        <w:sz w:val="20"/>
        <w:szCs w:val="20"/>
      </w:rPr>
    </w:lvl>
    <w:lvl w:ilvl="4">
      <w:numFmt w:val="bullet"/>
      <w:lvlText w:val="•"/>
      <w:lvlJc w:val="left"/>
      <w:pPr>
        <w:ind w:left="1100" w:hanging="222"/>
      </w:pPr>
    </w:lvl>
    <w:lvl w:ilvl="5">
      <w:numFmt w:val="bullet"/>
      <w:lvlText w:val="•"/>
      <w:lvlJc w:val="left"/>
      <w:pPr>
        <w:ind w:left="2794" w:hanging="222"/>
      </w:pPr>
    </w:lvl>
    <w:lvl w:ilvl="6">
      <w:numFmt w:val="bullet"/>
      <w:lvlText w:val="•"/>
      <w:lvlJc w:val="left"/>
      <w:pPr>
        <w:ind w:left="4488" w:hanging="222"/>
      </w:pPr>
    </w:lvl>
    <w:lvl w:ilvl="7">
      <w:numFmt w:val="bullet"/>
      <w:lvlText w:val="•"/>
      <w:lvlJc w:val="left"/>
      <w:pPr>
        <w:ind w:left="6183" w:hanging="222"/>
      </w:pPr>
    </w:lvl>
    <w:lvl w:ilvl="8">
      <w:numFmt w:val="bullet"/>
      <w:lvlText w:val="•"/>
      <w:lvlJc w:val="left"/>
      <w:pPr>
        <w:ind w:left="7877" w:hanging="222"/>
      </w:pPr>
    </w:lvl>
  </w:abstractNum>
  <w:abstractNum w:abstractNumId="2" w15:restartNumberingAfterBreak="0">
    <w:nsid w:val="00000404"/>
    <w:multiLevelType w:val="multilevel"/>
    <w:tmpl w:val="00000887"/>
    <w:lvl w:ilvl="0">
      <w:numFmt w:val="bullet"/>
      <w:lvlText w:val="●"/>
      <w:lvlJc w:val="left"/>
      <w:pPr>
        <w:ind w:hanging="222"/>
      </w:pPr>
      <w:rPr>
        <w:rFonts w:ascii="微軟正黑體" w:hAnsi="Times New Roman" w:cs="微軟正黑體"/>
        <w:b w:val="0"/>
        <w:bCs w:val="0"/>
        <w:color w:val="008000"/>
        <w:w w:val="100"/>
        <w:sz w:val="20"/>
        <w:szCs w:val="20"/>
      </w:rPr>
    </w:lvl>
    <w:lvl w:ilvl="1">
      <w:numFmt w:val="bullet"/>
      <w:lvlText w:val="•"/>
      <w:lvlJc w:val="left"/>
      <w:pPr>
        <w:ind w:left="1000" w:hanging="222"/>
      </w:pPr>
    </w:lvl>
    <w:lvl w:ilvl="2">
      <w:numFmt w:val="bullet"/>
      <w:lvlText w:val="•"/>
      <w:lvlJc w:val="left"/>
      <w:pPr>
        <w:ind w:left="2001" w:hanging="222"/>
      </w:pPr>
    </w:lvl>
    <w:lvl w:ilvl="3">
      <w:numFmt w:val="bullet"/>
      <w:lvlText w:val="•"/>
      <w:lvlJc w:val="left"/>
      <w:pPr>
        <w:ind w:left="3002" w:hanging="222"/>
      </w:pPr>
    </w:lvl>
    <w:lvl w:ilvl="4">
      <w:numFmt w:val="bullet"/>
      <w:lvlText w:val="•"/>
      <w:lvlJc w:val="left"/>
      <w:pPr>
        <w:ind w:left="4002" w:hanging="222"/>
      </w:pPr>
    </w:lvl>
    <w:lvl w:ilvl="5">
      <w:numFmt w:val="bullet"/>
      <w:lvlText w:val="•"/>
      <w:lvlJc w:val="left"/>
      <w:pPr>
        <w:ind w:left="5003" w:hanging="222"/>
      </w:pPr>
    </w:lvl>
    <w:lvl w:ilvl="6">
      <w:numFmt w:val="bullet"/>
      <w:lvlText w:val="•"/>
      <w:lvlJc w:val="left"/>
      <w:pPr>
        <w:ind w:left="6004" w:hanging="222"/>
      </w:pPr>
    </w:lvl>
    <w:lvl w:ilvl="7">
      <w:numFmt w:val="bullet"/>
      <w:lvlText w:val="•"/>
      <w:lvlJc w:val="left"/>
      <w:pPr>
        <w:ind w:left="7004" w:hanging="222"/>
      </w:pPr>
    </w:lvl>
    <w:lvl w:ilvl="8">
      <w:numFmt w:val="bullet"/>
      <w:lvlText w:val="•"/>
      <w:lvlJc w:val="left"/>
      <w:pPr>
        <w:ind w:left="8005" w:hanging="222"/>
      </w:pPr>
    </w:lvl>
  </w:abstractNum>
  <w:abstractNum w:abstractNumId="3"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67F0C"/>
    <w:multiLevelType w:val="hybridMultilevel"/>
    <w:tmpl w:val="EA5C591E"/>
    <w:lvl w:ilvl="0" w:tplc="6C7440AE">
      <w:start w:val="1"/>
      <w:numFmt w:val="taiwaneseCountingThousand"/>
      <w:lvlText w:val="第%1天"/>
      <w:lvlJc w:val="left"/>
      <w:pPr>
        <w:ind w:left="1335" w:hanging="1335"/>
      </w:pPr>
      <w:rPr>
        <w:rFonts w:hAnsi="Times New Roman" w:hint="default"/>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67275181">
    <w:abstractNumId w:val="2"/>
  </w:num>
  <w:num w:numId="2" w16cid:durableId="200099106">
    <w:abstractNumId w:val="1"/>
  </w:num>
  <w:num w:numId="3" w16cid:durableId="1213153157">
    <w:abstractNumId w:val="0"/>
  </w:num>
  <w:num w:numId="4" w16cid:durableId="1278873157">
    <w:abstractNumId w:val="3"/>
  </w:num>
  <w:num w:numId="5" w16cid:durableId="4936853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DFD"/>
    <w:rsid w:val="00040C5E"/>
    <w:rsid w:val="000A133F"/>
    <w:rsid w:val="000A444A"/>
    <w:rsid w:val="000B3E00"/>
    <w:rsid w:val="000C2285"/>
    <w:rsid w:val="000F0AE4"/>
    <w:rsid w:val="001C47ED"/>
    <w:rsid w:val="0021278B"/>
    <w:rsid w:val="002B58C4"/>
    <w:rsid w:val="00316FA6"/>
    <w:rsid w:val="003439F6"/>
    <w:rsid w:val="003B3774"/>
    <w:rsid w:val="003F459D"/>
    <w:rsid w:val="003F496A"/>
    <w:rsid w:val="00403F0C"/>
    <w:rsid w:val="0043670E"/>
    <w:rsid w:val="00474D87"/>
    <w:rsid w:val="00500DDA"/>
    <w:rsid w:val="005373D0"/>
    <w:rsid w:val="00541DFD"/>
    <w:rsid w:val="005501DF"/>
    <w:rsid w:val="00593DFA"/>
    <w:rsid w:val="00594462"/>
    <w:rsid w:val="005D02AB"/>
    <w:rsid w:val="005D742B"/>
    <w:rsid w:val="00672F48"/>
    <w:rsid w:val="006816A6"/>
    <w:rsid w:val="006C412F"/>
    <w:rsid w:val="0073655F"/>
    <w:rsid w:val="007622D9"/>
    <w:rsid w:val="0081436B"/>
    <w:rsid w:val="00835951"/>
    <w:rsid w:val="009112F0"/>
    <w:rsid w:val="009919E4"/>
    <w:rsid w:val="009B466F"/>
    <w:rsid w:val="009C7E6B"/>
    <w:rsid w:val="00A46D5D"/>
    <w:rsid w:val="00AF459B"/>
    <w:rsid w:val="00B47EF0"/>
    <w:rsid w:val="00B96B87"/>
    <w:rsid w:val="00BF2739"/>
    <w:rsid w:val="00C570E6"/>
    <w:rsid w:val="00CB4094"/>
    <w:rsid w:val="00CE7EF2"/>
    <w:rsid w:val="00CF5A06"/>
    <w:rsid w:val="00D303FD"/>
    <w:rsid w:val="00DC3627"/>
    <w:rsid w:val="00E1513B"/>
    <w:rsid w:val="00E25498"/>
    <w:rsid w:val="00EA6062"/>
    <w:rsid w:val="00F742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7C7062"/>
  <w14:defaultImageDpi w14:val="0"/>
  <w15:docId w15:val="{569D2806-DE86-485F-B63C-74DC7175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adjustRightInd w:val="0"/>
    </w:pPr>
    <w:rPr>
      <w:rFonts w:ascii="微軟正黑體" w:eastAsia="微軟正黑體" w:hAnsi="Times New Roman" w:cs="微軟正黑體"/>
      <w:kern w:val="0"/>
      <w:sz w:val="22"/>
    </w:rPr>
  </w:style>
  <w:style w:type="paragraph" w:styleId="1">
    <w:name w:val="heading 1"/>
    <w:basedOn w:val="a"/>
    <w:next w:val="a"/>
    <w:link w:val="10"/>
    <w:uiPriority w:val="1"/>
    <w:qFormat/>
    <w:pPr>
      <w:ind w:left="226"/>
      <w:outlineLvl w:val="0"/>
    </w:pPr>
    <w:rPr>
      <w:b/>
      <w:bCs/>
      <w:sz w:val="32"/>
      <w:szCs w:val="32"/>
    </w:rPr>
  </w:style>
  <w:style w:type="paragraph" w:styleId="2">
    <w:name w:val="heading 2"/>
    <w:basedOn w:val="a"/>
    <w:next w:val="a"/>
    <w:link w:val="20"/>
    <w:uiPriority w:val="1"/>
    <w:qFormat/>
    <w:pPr>
      <w:ind w:left="226"/>
      <w:outlineLvl w:val="1"/>
    </w:pPr>
    <w:rPr>
      <w:b/>
      <w:bCs/>
      <w:sz w:val="28"/>
      <w:szCs w:val="28"/>
    </w:rPr>
  </w:style>
  <w:style w:type="paragraph" w:styleId="3">
    <w:name w:val="heading 3"/>
    <w:basedOn w:val="a"/>
    <w:next w:val="a"/>
    <w:link w:val="30"/>
    <w:uiPriority w:val="1"/>
    <w:qFormat/>
    <w:pPr>
      <w:ind w:left="226"/>
      <w:outlineLvl w:val="2"/>
    </w:pPr>
    <w:rPr>
      <w:b/>
      <w:bCs/>
      <w:sz w:val="26"/>
      <w:szCs w:val="26"/>
    </w:rPr>
  </w:style>
  <w:style w:type="paragraph" w:styleId="4">
    <w:name w:val="heading 4"/>
    <w:basedOn w:val="a"/>
    <w:next w:val="a"/>
    <w:link w:val="40"/>
    <w:uiPriority w:val="1"/>
    <w:qFormat/>
    <w:pPr>
      <w:spacing w:line="400" w:lineRule="exact"/>
      <w:ind w:left="226"/>
      <w:jc w:val="both"/>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226"/>
    </w:pPr>
    <w:rPr>
      <w:sz w:val="24"/>
      <w:szCs w:val="24"/>
    </w:rPr>
  </w:style>
  <w:style w:type="character" w:customStyle="1" w:styleId="a4">
    <w:name w:val="本文 字元"/>
    <w:basedOn w:val="a0"/>
    <w:link w:val="a3"/>
    <w:uiPriority w:val="99"/>
    <w:semiHidden/>
    <w:rPr>
      <w:rFonts w:ascii="微軟正黑體" w:eastAsia="微軟正黑體" w:hAnsi="Times New Roman" w:cs="微軟正黑體"/>
      <w:kern w:val="0"/>
      <w:sz w:val="22"/>
    </w:rPr>
  </w:style>
  <w:style w:type="character" w:customStyle="1" w:styleId="10">
    <w:name w:val="標題 1 字元"/>
    <w:basedOn w:val="a0"/>
    <w:link w:val="1"/>
    <w:uiPriority w:val="9"/>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Pr>
      <w:rFonts w:asciiTheme="majorHAnsi" w:eastAsiaTheme="majorEastAsia" w:hAnsiTheme="majorHAnsi" w:cstheme="majorBidi"/>
      <w:b/>
      <w:bCs/>
      <w:kern w:val="0"/>
      <w:sz w:val="48"/>
      <w:szCs w:val="48"/>
    </w:rPr>
  </w:style>
  <w:style w:type="character" w:customStyle="1" w:styleId="30">
    <w:name w:val="標題 3 字元"/>
    <w:basedOn w:val="a0"/>
    <w:link w:val="3"/>
    <w:uiPriority w:val="9"/>
    <w:semiHidden/>
    <w:rPr>
      <w:rFonts w:asciiTheme="majorHAnsi" w:eastAsiaTheme="majorEastAsia" w:hAnsiTheme="majorHAnsi" w:cstheme="majorBidi"/>
      <w:b/>
      <w:bCs/>
      <w:kern w:val="0"/>
      <w:sz w:val="36"/>
      <w:szCs w:val="36"/>
    </w:rPr>
  </w:style>
  <w:style w:type="character" w:customStyle="1" w:styleId="40">
    <w:name w:val="標題 4 字元"/>
    <w:basedOn w:val="a0"/>
    <w:link w:val="4"/>
    <w:uiPriority w:val="9"/>
    <w:semiHidden/>
    <w:rPr>
      <w:rFonts w:asciiTheme="majorHAnsi" w:eastAsiaTheme="majorEastAsia" w:hAnsiTheme="majorHAnsi" w:cstheme="majorBidi"/>
      <w:kern w:val="0"/>
      <w:sz w:val="36"/>
      <w:szCs w:val="36"/>
    </w:rPr>
  </w:style>
  <w:style w:type="paragraph" w:styleId="a5">
    <w:name w:val="List Paragraph"/>
    <w:basedOn w:val="a"/>
    <w:uiPriority w:val="34"/>
    <w:qFormat/>
    <w:pPr>
      <w:ind w:left="946" w:hanging="355"/>
    </w:pPr>
    <w:rPr>
      <w:sz w:val="24"/>
      <w:szCs w:val="24"/>
    </w:rPr>
  </w:style>
  <w:style w:type="paragraph" w:customStyle="1" w:styleId="TableParagraph">
    <w:name w:val="Table Paragraph"/>
    <w:basedOn w:val="a"/>
    <w:uiPriority w:val="1"/>
    <w:qFormat/>
    <w:pPr>
      <w:ind w:left="28"/>
    </w:pPr>
    <w:rPr>
      <w:sz w:val="24"/>
      <w:szCs w:val="24"/>
    </w:rPr>
  </w:style>
  <w:style w:type="paragraph" w:styleId="Web">
    <w:name w:val="Normal (Web)"/>
    <w:basedOn w:val="a"/>
    <w:link w:val="Web0"/>
    <w:uiPriority w:val="99"/>
    <w:rsid w:val="00EA6062"/>
    <w:pPr>
      <w:widowControl/>
      <w:autoSpaceDE/>
      <w:autoSpaceDN/>
      <w:adjustRightInd/>
      <w:spacing w:before="100" w:beforeAutospacing="1" w:after="100" w:afterAutospacing="1"/>
    </w:pPr>
    <w:rPr>
      <w:rFonts w:ascii="新細明體" w:eastAsia="新細明體" w:hAnsi="新細明體" w:cs="Times New Roman"/>
      <w:sz w:val="24"/>
      <w:szCs w:val="24"/>
      <w:lang w:val="x-none" w:eastAsia="x-none"/>
    </w:rPr>
  </w:style>
  <w:style w:type="character" w:customStyle="1" w:styleId="Web0">
    <w:name w:val="內文 (Web) 字元"/>
    <w:link w:val="Web"/>
    <w:uiPriority w:val="99"/>
    <w:rsid w:val="00EA6062"/>
    <w:rPr>
      <w:rFonts w:ascii="新細明體" w:eastAsia="新細明體" w:hAnsi="新細明體" w:cs="Times New Roman"/>
      <w:kern w:val="0"/>
      <w:szCs w:val="24"/>
      <w:lang w:val="x-none" w:eastAsia="x-none"/>
    </w:rPr>
  </w:style>
  <w:style w:type="character" w:styleId="a6">
    <w:name w:val="Strong"/>
    <w:uiPriority w:val="22"/>
    <w:qFormat/>
    <w:rsid w:val="00040C5E"/>
    <w:rPr>
      <w:b/>
      <w:bCs/>
    </w:rPr>
  </w:style>
  <w:style w:type="paragraph" w:styleId="a7">
    <w:name w:val="header"/>
    <w:basedOn w:val="a"/>
    <w:link w:val="a8"/>
    <w:uiPriority w:val="99"/>
    <w:unhideWhenUsed/>
    <w:rsid w:val="005501DF"/>
    <w:pPr>
      <w:tabs>
        <w:tab w:val="center" w:pos="4153"/>
        <w:tab w:val="right" w:pos="8306"/>
      </w:tabs>
      <w:snapToGrid w:val="0"/>
    </w:pPr>
    <w:rPr>
      <w:sz w:val="20"/>
      <w:szCs w:val="20"/>
    </w:rPr>
  </w:style>
  <w:style w:type="character" w:customStyle="1" w:styleId="a8">
    <w:name w:val="頁首 字元"/>
    <w:basedOn w:val="a0"/>
    <w:link w:val="a7"/>
    <w:uiPriority w:val="99"/>
    <w:rsid w:val="005501DF"/>
    <w:rPr>
      <w:rFonts w:ascii="微軟正黑體" w:eastAsia="微軟正黑體" w:hAnsi="Times New Roman" w:cs="微軟正黑體"/>
      <w:kern w:val="0"/>
      <w:sz w:val="20"/>
      <w:szCs w:val="20"/>
    </w:rPr>
  </w:style>
  <w:style w:type="paragraph" w:styleId="a9">
    <w:name w:val="footer"/>
    <w:basedOn w:val="a"/>
    <w:link w:val="aa"/>
    <w:uiPriority w:val="99"/>
    <w:unhideWhenUsed/>
    <w:rsid w:val="005501DF"/>
    <w:pPr>
      <w:tabs>
        <w:tab w:val="center" w:pos="4153"/>
        <w:tab w:val="right" w:pos="8306"/>
      </w:tabs>
      <w:snapToGrid w:val="0"/>
    </w:pPr>
    <w:rPr>
      <w:sz w:val="20"/>
      <w:szCs w:val="20"/>
    </w:rPr>
  </w:style>
  <w:style w:type="character" w:customStyle="1" w:styleId="aa">
    <w:name w:val="頁尾 字元"/>
    <w:basedOn w:val="a0"/>
    <w:link w:val="a9"/>
    <w:uiPriority w:val="99"/>
    <w:rsid w:val="005501DF"/>
    <w:rPr>
      <w:rFonts w:ascii="微軟正黑體" w:eastAsia="微軟正黑體" w:hAnsi="Times New Roman" w:cs="微軟正黑體"/>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17</Pages>
  <Words>2555</Words>
  <Characters>14565</Characters>
  <Application>Microsoft Office Word</Application>
  <DocSecurity>0</DocSecurity>
  <Lines>121</Lines>
  <Paragraphs>34</Paragraphs>
  <ScaleCrop>false</ScaleCrop>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【遊遍中國】北疆.可可托海.喀納斯.天山獨庫公路~巴音布魯克１２日</dc:title>
  <dc:subject/>
  <dc:creator>user</dc:creator>
  <cp:keywords/>
  <dc:description/>
  <cp:lastModifiedBy>user</cp:lastModifiedBy>
  <cp:revision>8</cp:revision>
  <cp:lastPrinted>2025-06-16T04:14:00Z</cp:lastPrinted>
  <dcterms:created xsi:type="dcterms:W3CDTF">2025-06-16T04:04:00Z</dcterms:created>
  <dcterms:modified xsi:type="dcterms:W3CDTF">2025-06-16T04:59:00Z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