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3CBA0" w14:textId="6A8DF655" w:rsidR="004902DE" w:rsidRPr="00F54120" w:rsidRDefault="00A45972" w:rsidP="00F54120">
      <w:pPr>
        <w:snapToGrid w:val="0"/>
        <w:jc w:val="center"/>
        <w:rPr>
          <w:rFonts w:ascii="標楷體" w:eastAsia="標楷體" w:hAnsi="標楷體"/>
          <w:b/>
          <w:color w:val="7030A0"/>
          <w:sz w:val="84"/>
          <w:szCs w:val="84"/>
        </w:rPr>
      </w:pPr>
      <w:r w:rsidRPr="00F54120">
        <w:rPr>
          <w:rFonts w:ascii="標楷體" w:eastAsia="標楷體" w:hAnsi="標楷體" w:hint="eastAsia"/>
          <w:b/>
          <w:color w:val="7030A0"/>
          <w:sz w:val="84"/>
          <w:szCs w:val="84"/>
        </w:rPr>
        <w:t>泰航</w:t>
      </w:r>
      <w:r w:rsidR="00EF3987" w:rsidRPr="00F54120">
        <w:rPr>
          <w:rFonts w:ascii="標楷體" w:eastAsia="標楷體" w:hAnsi="標楷體"/>
          <w:b/>
          <w:color w:val="7030A0"/>
          <w:sz w:val="84"/>
          <w:szCs w:val="84"/>
        </w:rPr>
        <w:t>特別企</w:t>
      </w:r>
      <w:r w:rsidR="00EF3987" w:rsidRPr="00F54120">
        <w:rPr>
          <w:rFonts w:ascii="標楷體" w:eastAsia="標楷體" w:hAnsi="標楷體" w:hint="eastAsia"/>
          <w:b/>
          <w:color w:val="7030A0"/>
          <w:sz w:val="84"/>
          <w:szCs w:val="84"/>
        </w:rPr>
        <w:t>劃</w:t>
      </w:r>
    </w:p>
    <w:p w14:paraId="572771FF" w14:textId="4D379CEE" w:rsidR="004902DE" w:rsidRPr="00951A16" w:rsidRDefault="00EF3987" w:rsidP="00F54120">
      <w:pPr>
        <w:snapToGrid w:val="0"/>
        <w:jc w:val="center"/>
        <w:rPr>
          <w:rFonts w:ascii="標楷體" w:eastAsia="標楷體" w:hAnsi="標楷體"/>
          <w:b/>
          <w:color w:val="FFC000"/>
          <w:sz w:val="100"/>
          <w:szCs w:val="100"/>
        </w:rPr>
      </w:pPr>
      <w:r w:rsidRPr="00951A16">
        <w:rPr>
          <w:rFonts w:ascii="標楷體" w:eastAsia="標楷體" w:hAnsi="標楷體" w:hint="eastAsia"/>
          <w:b/>
          <w:color w:val="7030A0"/>
          <w:sz w:val="100"/>
          <w:szCs w:val="100"/>
        </w:rPr>
        <w:t>泰愛華欣&amp;曼</w:t>
      </w:r>
      <w:r w:rsidR="00B647CC" w:rsidRPr="00951A16">
        <w:rPr>
          <w:rFonts w:ascii="標楷體" w:eastAsia="標楷體" w:hAnsi="標楷體"/>
          <w:b/>
          <w:color w:val="7030A0"/>
          <w:sz w:val="100"/>
          <w:szCs w:val="100"/>
        </w:rPr>
        <w:t>谷</w:t>
      </w:r>
      <w:r w:rsidR="00B647CC" w:rsidRPr="00951A16">
        <w:rPr>
          <w:rFonts w:ascii="標楷體" w:eastAsia="標楷體" w:hAnsi="標楷體" w:hint="eastAsia"/>
          <w:b/>
          <w:color w:val="7030A0"/>
          <w:sz w:val="100"/>
          <w:szCs w:val="100"/>
        </w:rPr>
        <w:t>五</w:t>
      </w:r>
      <w:r w:rsidRPr="00951A16">
        <w:rPr>
          <w:rFonts w:ascii="標楷體" w:eastAsia="標楷體" w:hAnsi="標楷體"/>
          <w:b/>
          <w:color w:val="7030A0"/>
          <w:sz w:val="100"/>
          <w:szCs w:val="100"/>
        </w:rPr>
        <w:t>日</w:t>
      </w:r>
    </w:p>
    <w:p w14:paraId="1F4D184F" w14:textId="0866CB32" w:rsidR="004902DE" w:rsidRPr="00951A16" w:rsidRDefault="00951A16" w:rsidP="00951A16">
      <w:pPr>
        <w:snapToGrid w:val="0"/>
        <w:spacing w:afterLines="50" w:after="180"/>
        <w:jc w:val="center"/>
        <w:rPr>
          <w:rFonts w:ascii="標楷體" w:eastAsia="標楷體" w:hAnsi="標楷體"/>
          <w:b/>
          <w:color w:val="FF0000"/>
          <w:sz w:val="56"/>
          <w:szCs w:val="56"/>
        </w:rPr>
      </w:pPr>
      <w:r w:rsidRPr="00951A16">
        <w:rPr>
          <w:rFonts w:ascii="標楷體" w:eastAsia="標楷體" w:hAnsi="標楷體" w:hint="eastAsia"/>
          <w:b/>
          <w:color w:val="FF0000"/>
          <w:sz w:val="56"/>
          <w:szCs w:val="56"/>
        </w:rPr>
        <w:t>(6人成行</w:t>
      </w:r>
      <w:r w:rsidRPr="00951A16">
        <w:rPr>
          <w:rFonts w:ascii="標楷體" w:eastAsia="標楷體" w:hAnsi="標楷體" w:hint="eastAsia"/>
          <w:b/>
          <w:color w:val="FF0000"/>
          <w:sz w:val="56"/>
          <w:szCs w:val="56"/>
        </w:rPr>
        <w:t>、</w:t>
      </w:r>
      <w:r w:rsidR="00EF3987" w:rsidRPr="00951A16">
        <w:rPr>
          <w:rFonts w:ascii="標楷體" w:eastAsia="標楷體" w:hAnsi="標楷體" w:hint="eastAsia"/>
          <w:b/>
          <w:color w:val="FF0000"/>
          <w:sz w:val="56"/>
          <w:szCs w:val="56"/>
        </w:rPr>
        <w:t>無購物</w:t>
      </w:r>
      <w:r w:rsidRPr="00951A16">
        <w:rPr>
          <w:rFonts w:ascii="標楷體" w:eastAsia="標楷體" w:hAnsi="標楷體" w:hint="eastAsia"/>
          <w:b/>
          <w:color w:val="FF0000"/>
          <w:sz w:val="56"/>
          <w:szCs w:val="56"/>
        </w:rPr>
        <w:t>、</w:t>
      </w:r>
      <w:r w:rsidR="00EF3987" w:rsidRPr="00951A16">
        <w:rPr>
          <w:rFonts w:ascii="標楷體" w:eastAsia="標楷體" w:hAnsi="標楷體" w:hint="eastAsia"/>
          <w:b/>
          <w:color w:val="FF0000"/>
          <w:sz w:val="56"/>
          <w:szCs w:val="56"/>
        </w:rPr>
        <w:t>無自費</w:t>
      </w:r>
      <w:r w:rsidRPr="00951A16">
        <w:rPr>
          <w:rFonts w:ascii="標楷體" w:eastAsia="標楷體" w:hAnsi="標楷體" w:hint="eastAsia"/>
          <w:b/>
          <w:color w:val="FF0000"/>
          <w:sz w:val="56"/>
          <w:szCs w:val="56"/>
        </w:rPr>
        <w:t>)</w:t>
      </w:r>
    </w:p>
    <w:p w14:paraId="7F2F3934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b/>
          <w:color w:val="FFFFFF" w:themeColor="background1"/>
          <w:spacing w:val="5"/>
          <w:sz w:val="36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FFFFFF" w:themeColor="background1"/>
          <w:spacing w:val="5"/>
          <w:sz w:val="36"/>
          <w:szCs w:val="36"/>
          <w:highlight w:val="darkBlue"/>
        </w:rPr>
        <w:t>&lt;華欣酒店介紹&gt;</w:t>
      </w:r>
    </w:p>
    <w:p w14:paraId="480B68EA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40"/>
          <w:szCs w:val="40"/>
        </w:rPr>
      </w:pPr>
      <w:r w:rsidRPr="00F477D3">
        <w:rPr>
          <w:rFonts w:ascii="微軟正黑體" w:eastAsia="微軟正黑體" w:hAnsi="微軟正黑體" w:cs="Arial" w:hint="eastAsia"/>
          <w:b/>
          <w:color w:val="00B050"/>
          <w:kern w:val="0"/>
          <w:sz w:val="40"/>
          <w:szCs w:val="40"/>
        </w:rPr>
        <w:t>Avani</w:t>
      </w:r>
      <w:r w:rsidRPr="00F477D3">
        <w:rPr>
          <w:rFonts w:ascii="微軟正黑體" w:eastAsia="微軟正黑體" w:hAnsi="微軟正黑體" w:cs="Arial"/>
          <w:b/>
          <w:color w:val="00B050"/>
          <w:kern w:val="0"/>
          <w:sz w:val="40"/>
          <w:szCs w:val="40"/>
        </w:rPr>
        <w:t xml:space="preserve"> Hua Hin Resort</w:t>
      </w:r>
    </w:p>
    <w:p w14:paraId="78C4AE46" w14:textId="77777777" w:rsidR="004902DE" w:rsidRPr="00F477D3" w:rsidRDefault="00000000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22"/>
          <w:szCs w:val="36"/>
        </w:rPr>
      </w:pPr>
      <w:hyperlink r:id="rId8" w:history="1">
        <w:r w:rsidR="00EF3987" w:rsidRPr="00F477D3">
          <w:rPr>
            <w:rStyle w:val="a9"/>
            <w:rFonts w:ascii="微軟正黑體" w:eastAsia="微軟正黑體" w:hAnsi="微軟正黑體"/>
            <w:b/>
            <w:sz w:val="22"/>
            <w:szCs w:val="36"/>
          </w:rPr>
          <w:t>https://www.avanihotels.com/en/hua-hin</w:t>
        </w:r>
      </w:hyperlink>
    </w:p>
    <w:p w14:paraId="2C5EA865" w14:textId="77777777" w:rsidR="004902DE" w:rsidRPr="00F54120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</w:rPr>
      </w:pP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2FF71281" wp14:editId="22DF1D14">
            <wp:extent cx="2303780" cy="1682750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45" cy="17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3CA5DB0B" wp14:editId="16D9214C">
            <wp:extent cx="2181225" cy="1673860"/>
            <wp:effectExtent l="0" t="0" r="9525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0E15E3B1" wp14:editId="646B5225">
            <wp:extent cx="2124075" cy="168529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659" cy="17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F2FF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ind w:firstLineChars="50" w:firstLine="115"/>
        <w:rPr>
          <w:rFonts w:ascii="微軟正黑體" w:eastAsia="微軟正黑體" w:hAnsi="微軟正黑體"/>
          <w:sz w:val="23"/>
          <w:szCs w:val="23"/>
          <w:lang w:bidi="ar-SA"/>
        </w:rPr>
      </w:pPr>
      <w:r w:rsidRPr="00F477D3">
        <w:rPr>
          <w:rFonts w:ascii="微軟正黑體" w:eastAsia="微軟正黑體" w:hAnsi="微軟正黑體"/>
          <w:sz w:val="23"/>
          <w:szCs w:val="23"/>
          <w:lang w:bidi="ar-SA"/>
        </w:rPr>
        <w:t>AVANI HUA HIN RESORT 是一個新的當代海濱度假勝地，於2017年11月開幕，坐落在暹羅灣蔚藍海岸的一片柔軟的沙灘上。</w:t>
      </w:r>
      <w:r w:rsidRPr="00F477D3">
        <w:rPr>
          <w:rFonts w:ascii="微軟正黑體" w:eastAsia="微軟正黑體" w:hAnsi="微軟正黑體"/>
          <w:sz w:val="23"/>
          <w:szCs w:val="23"/>
        </w:rPr>
        <w:t>度假村的196間豪華客房、套房和游泳池別墅隱藏著與搖曳的棕櫚樹、綠樹成蔭的潟湖和園景花園交織在一起，為豪華的熱帶風情奠定了基礎。所有客房都設有私人陽台，套房和別墅內設有露台，部份還設有一個小型游泳池或按摩浴缸以及一個放鬆身心的涼亭，同時可以欣賞海灘、游泳池或熱帶花園的景色。</w:t>
      </w:r>
    </w:p>
    <w:p w14:paraId="5672B93D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40"/>
          <w:szCs w:val="40"/>
        </w:rPr>
      </w:pPr>
      <w:r w:rsidRPr="00F477D3">
        <w:rPr>
          <w:rFonts w:ascii="微軟正黑體" w:eastAsia="微軟正黑體" w:hAnsi="微軟正黑體" w:cs="Arial" w:hint="eastAsia"/>
          <w:b/>
          <w:color w:val="00B050"/>
          <w:kern w:val="0"/>
          <w:sz w:val="40"/>
          <w:szCs w:val="40"/>
        </w:rPr>
        <w:t>Ananatara</w:t>
      </w:r>
      <w:r w:rsidRPr="00F477D3">
        <w:rPr>
          <w:rFonts w:ascii="微軟正黑體" w:eastAsia="微軟正黑體" w:hAnsi="微軟正黑體" w:cs="Arial"/>
          <w:b/>
          <w:color w:val="00B050"/>
          <w:kern w:val="0"/>
          <w:sz w:val="40"/>
          <w:szCs w:val="40"/>
        </w:rPr>
        <w:t xml:space="preserve"> Hua Hin Resort</w:t>
      </w:r>
    </w:p>
    <w:p w14:paraId="0A3942D0" w14:textId="77777777" w:rsidR="004902DE" w:rsidRPr="00F477D3" w:rsidRDefault="00000000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22"/>
        </w:rPr>
      </w:pPr>
      <w:hyperlink r:id="rId12" w:history="1">
        <w:r w:rsidR="00EF3987" w:rsidRPr="00F477D3">
          <w:rPr>
            <w:rStyle w:val="a9"/>
            <w:rFonts w:ascii="微軟正黑體" w:eastAsia="微軟正黑體" w:hAnsi="微軟正黑體"/>
            <w:b/>
            <w:sz w:val="22"/>
          </w:rPr>
          <w:t>https://www.anantara.com/en/hua-hin</w:t>
        </w:r>
      </w:hyperlink>
    </w:p>
    <w:p w14:paraId="51C4DD62" w14:textId="77777777" w:rsidR="004902DE" w:rsidRPr="00F54120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</w:rPr>
      </w:pP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5F5057D8" wp14:editId="12AD82F1">
            <wp:extent cx="2152650" cy="181864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008" cy="18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415BC167" wp14:editId="006D7F4D">
            <wp:extent cx="2286000" cy="181800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388" cy="18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120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36F3EA0B" wp14:editId="0E9EE2BF">
            <wp:extent cx="2181225" cy="1827530"/>
            <wp:effectExtent l="0" t="0" r="9525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113" cy="18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DECF" w14:textId="77777777" w:rsidR="004902DE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color w:val="000000" w:themeColor="text1"/>
          <w:sz w:val="23"/>
          <w:szCs w:val="23"/>
        </w:rPr>
      </w:pPr>
      <w:r w:rsidRPr="00F477D3">
        <w:rPr>
          <w:rFonts w:ascii="微軟正黑體" w:eastAsia="微軟正黑體" w:hAnsi="微軟正黑體"/>
          <w:color w:val="000000" w:themeColor="text1"/>
          <w:sz w:val="23"/>
          <w:szCs w:val="23"/>
          <w:lang w:bidi="ar-SA"/>
        </w:rPr>
        <w:t>Anantara Hua Hin Resort是位於海濱的度假勝地，豪華卻令人放鬆，設有 2 座室外游泳池和 1 座 SPA。館內有 7 間餐飲場所，並設有網球場和 24 小時櫃台。</w:t>
      </w:r>
      <w:r w:rsidRPr="00F477D3">
        <w:rPr>
          <w:rFonts w:ascii="微軟正黑體" w:eastAsia="微軟正黑體" w:hAnsi="微軟正黑體"/>
          <w:color w:val="000000" w:themeColor="text1"/>
          <w:sz w:val="23"/>
          <w:szCs w:val="23"/>
        </w:rPr>
        <w:t>坐落在佔地 14 英畝的造景花園中，距離華欣鎮和夜市車程 15 分鐘。寬敞的客房融合了傳統泰式藝術和現代設計，每間客房均配備平面電視、DVD 播放機和沏茶／咖啡機。</w:t>
      </w:r>
    </w:p>
    <w:p w14:paraId="3B62870D" w14:textId="77777777" w:rsidR="00F477D3" w:rsidRPr="00F477D3" w:rsidRDefault="00F477D3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color w:val="000000" w:themeColor="text1"/>
          <w:sz w:val="23"/>
          <w:szCs w:val="23"/>
        </w:rPr>
      </w:pPr>
    </w:p>
    <w:p w14:paraId="7A095561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b/>
          <w:color w:val="FFFFFF" w:themeColor="background1"/>
          <w:spacing w:val="5"/>
          <w:sz w:val="36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FFFFFF" w:themeColor="background1"/>
          <w:spacing w:val="5"/>
          <w:sz w:val="36"/>
          <w:szCs w:val="36"/>
          <w:highlight w:val="darkBlue"/>
        </w:rPr>
        <w:t>&lt;曼谷酒店介紹&gt;</w:t>
      </w:r>
    </w:p>
    <w:p w14:paraId="531D748E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40"/>
          <w:szCs w:val="40"/>
        </w:rPr>
      </w:pPr>
      <w:r w:rsidRPr="00F477D3">
        <w:rPr>
          <w:rFonts w:ascii="微軟正黑體" w:eastAsia="微軟正黑體" w:hAnsi="微軟正黑體"/>
          <w:b/>
          <w:color w:val="00B050"/>
          <w:sz w:val="40"/>
          <w:szCs w:val="40"/>
        </w:rPr>
        <w:t>Mercure Bangkok Makkasan</w:t>
      </w:r>
    </w:p>
    <w:p w14:paraId="2C0D516A" w14:textId="77777777" w:rsidR="004902DE" w:rsidRPr="00F477D3" w:rsidRDefault="00000000" w:rsidP="00F477D3">
      <w:pPr>
        <w:snapToGrid w:val="0"/>
        <w:spacing w:line="0" w:lineRule="atLeast"/>
        <w:rPr>
          <w:rFonts w:ascii="微軟正黑體" w:eastAsia="微軟正黑體" w:hAnsi="微軟正黑體"/>
          <w:b/>
          <w:sz w:val="22"/>
          <w:szCs w:val="22"/>
        </w:rPr>
      </w:pPr>
      <w:hyperlink r:id="rId16" w:history="1">
        <w:r w:rsidR="00EF3987" w:rsidRPr="00F477D3">
          <w:rPr>
            <w:rStyle w:val="a9"/>
            <w:rFonts w:ascii="微軟正黑體" w:eastAsia="微軟正黑體" w:hAnsi="微軟正黑體"/>
            <w:b/>
            <w:sz w:val="22"/>
            <w:szCs w:val="22"/>
          </w:rPr>
          <w:t>https://all.accor.com/hotel/8422/index.zh.shtml?utm_campaign=seo+maps&amp;utm_medium=seo+maps&amp;utm_source=google+Maps</w:t>
        </w:r>
      </w:hyperlink>
    </w:p>
    <w:p w14:paraId="15F92395" w14:textId="349673FE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sz w:val="22"/>
          <w:szCs w:val="22"/>
        </w:rPr>
      </w:pP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63F1D309" wp14:editId="27A20B79">
            <wp:extent cx="2228850" cy="1483995"/>
            <wp:effectExtent l="0" t="0" r="0" b="1905"/>
            <wp:docPr id="15" name="圖片 15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082" cy="14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7C11D794" wp14:editId="5D47D422">
            <wp:extent cx="2143125" cy="1473835"/>
            <wp:effectExtent l="0" t="0" r="0" b="0"/>
            <wp:docPr id="16" name="圖片 16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459" cy="14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2D89ADAC" wp14:editId="71A836B6">
            <wp:extent cx="2219325" cy="1480185"/>
            <wp:effectExtent l="0" t="0" r="0" b="5715"/>
            <wp:docPr id="19" name="圖片 19" descr="高級雙床房的相片（第 1 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高級雙床房的相片（第 1 張）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152" cy="14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B6F7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sz w:val="23"/>
          <w:szCs w:val="23"/>
        </w:rPr>
      </w:pPr>
      <w:r w:rsidRPr="00F477D3">
        <w:rPr>
          <w:rFonts w:ascii="微軟正黑體" w:eastAsia="微軟正黑體" w:hAnsi="微軟正黑體" w:hint="eastAsia"/>
          <w:sz w:val="23"/>
          <w:szCs w:val="23"/>
        </w:rPr>
        <w:t>提供現代化風格的住宿和全區免費無線網路，飯店設有室外泳池供住客盡情享受日光浴，The Station 餐廳提供全天候餐飲服務，並設有落地窗可欣賞曼谷全景，飯店亦設有健身中心和免費私人停車場。所有客房均提供高級備品，舒適的床讓住客倍感絕佳住宿體驗，房內座椅休憩區供住客悠閒放鬆，私人衛浴配有免費盥洗用品和花灑淋浴。</w:t>
      </w:r>
    </w:p>
    <w:p w14:paraId="7535DF2B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40"/>
          <w:szCs w:val="40"/>
        </w:rPr>
      </w:pPr>
      <w:r w:rsidRPr="00F477D3">
        <w:rPr>
          <w:rFonts w:ascii="微軟正黑體" w:eastAsia="微軟正黑體" w:hAnsi="微軟正黑體"/>
          <w:b/>
          <w:color w:val="00B050"/>
          <w:sz w:val="40"/>
          <w:szCs w:val="40"/>
        </w:rPr>
        <w:t>Centra by Centara Hotel Bangkok Phra Nakhon</w:t>
      </w:r>
    </w:p>
    <w:p w14:paraId="2EBF72BA" w14:textId="77777777" w:rsidR="004902DE" w:rsidRPr="00F477D3" w:rsidRDefault="00000000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22"/>
          <w:szCs w:val="40"/>
        </w:rPr>
      </w:pPr>
      <w:hyperlink r:id="rId20" w:history="1">
        <w:r w:rsidR="00EF3987" w:rsidRPr="00F477D3">
          <w:rPr>
            <w:rStyle w:val="a9"/>
            <w:rFonts w:ascii="微軟正黑體" w:eastAsia="微軟正黑體" w:hAnsi="微軟正黑體"/>
            <w:b/>
            <w:sz w:val="22"/>
            <w:szCs w:val="40"/>
          </w:rPr>
          <w:t>https://www.centarahotelsresorts.com/centra/cbp</w:t>
        </w:r>
      </w:hyperlink>
    </w:p>
    <w:p w14:paraId="01A11806" w14:textId="77777777" w:rsidR="004902DE" w:rsidRPr="00F477D3" w:rsidRDefault="00EF3987" w:rsidP="00F477D3">
      <w:pPr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40"/>
          <w:szCs w:val="40"/>
        </w:rPr>
      </w:pP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28DF02ED" wp14:editId="10358E7E">
            <wp:extent cx="2133600" cy="1485900"/>
            <wp:effectExtent l="0" t="0" r="0" b="0"/>
            <wp:docPr id="35" name="圖片 35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643" cy="148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60F29D14" wp14:editId="58BAC572">
            <wp:extent cx="2238375" cy="1483995"/>
            <wp:effectExtent l="0" t="0" r="9525" b="1905"/>
            <wp:docPr id="36" name="圖片 36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831" cy="14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29101BC0" wp14:editId="6EE4C086">
            <wp:extent cx="2180590" cy="1483360"/>
            <wp:effectExtent l="0" t="0" r="0" b="2540"/>
            <wp:docPr id="37" name="圖片 37" descr="高級雙床房的相片（第 5 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 descr="高級雙床房的相片（第 5 張）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906" cy="14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587A" w14:textId="77777777" w:rsidR="004902DE" w:rsidRPr="00F477D3" w:rsidRDefault="00EF3987" w:rsidP="00F477D3">
      <w:pPr>
        <w:widowControl/>
        <w:spacing w:line="0" w:lineRule="atLeast"/>
        <w:rPr>
          <w:rFonts w:ascii="微軟正黑體" w:eastAsia="微軟正黑體" w:hAnsi="微軟正黑體" w:cs="Segoe UI"/>
          <w:color w:val="000000" w:themeColor="text1"/>
          <w:kern w:val="0"/>
          <w:sz w:val="23"/>
          <w:szCs w:val="23"/>
        </w:rPr>
      </w:pPr>
      <w:r w:rsidRPr="00F477D3">
        <w:rPr>
          <w:rFonts w:ascii="微軟正黑體" w:eastAsia="微軟正黑體" w:hAnsi="微軟正黑體" w:cs="Segoe UI"/>
          <w:color w:val="000000" w:themeColor="text1"/>
          <w:kern w:val="0"/>
          <w:sz w:val="23"/>
          <w:szCs w:val="23"/>
        </w:rPr>
        <w:t>設有室外游泳池、健身中心、露台和餐廳。有 24 小時櫃檯服務、機場接送服務、客房服務，設有全館 WiFi（免費）。每間客房都有空調。 Centra by Centara Hotel Bangkok Phra Nakhon 的部分房間有陽台。客房均有保險箱。住宿提供自助式或美式早餐。</w:t>
      </w:r>
    </w:p>
    <w:p w14:paraId="1305FFF0" w14:textId="77777777" w:rsidR="004902DE" w:rsidRPr="00F477D3" w:rsidRDefault="00EF3987" w:rsidP="00F477D3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40"/>
          <w:szCs w:val="40"/>
        </w:rPr>
      </w:pPr>
      <w:r w:rsidRPr="00F477D3">
        <w:rPr>
          <w:rFonts w:ascii="微軟正黑體" w:eastAsia="微軟正黑體" w:hAnsi="微軟正黑體" w:cs="Arial"/>
          <w:b/>
          <w:color w:val="00B050"/>
          <w:kern w:val="0"/>
          <w:sz w:val="40"/>
          <w:szCs w:val="40"/>
        </w:rPr>
        <w:t>Chatrium Residence Sathon Bangkok</w:t>
      </w:r>
      <w:r w:rsidRPr="00F477D3">
        <w:rPr>
          <w:rFonts w:ascii="微軟正黑體" w:eastAsia="微軟正黑體" w:hAnsi="微軟正黑體" w:cs="Arial" w:hint="eastAsia"/>
          <w:b/>
          <w:color w:val="00B050"/>
          <w:kern w:val="0"/>
          <w:sz w:val="40"/>
          <w:szCs w:val="40"/>
        </w:rPr>
        <w:t>(一房一廳)</w:t>
      </w:r>
    </w:p>
    <w:p w14:paraId="75170749" w14:textId="14FD421C" w:rsidR="00F54120" w:rsidRDefault="00EF3987" w:rsidP="00F54120">
      <w:pPr>
        <w:widowControl/>
        <w:spacing w:line="0" w:lineRule="atLeast"/>
        <w:jc w:val="center"/>
      </w:pPr>
      <w:r w:rsidRPr="00F477D3">
        <w:rPr>
          <w:rFonts w:ascii="微軟正黑體" w:eastAsia="微軟正黑體" w:hAnsi="微軟正黑體" w:cs="Segoe UI"/>
          <w:b/>
          <w:noProof/>
          <w:color w:val="002060"/>
          <w:kern w:val="0"/>
        </w:rPr>
        <w:drawing>
          <wp:inline distT="0" distB="0" distL="0" distR="0" wp14:anchorId="6AC1676F" wp14:editId="7A677AF3">
            <wp:extent cx="2057400" cy="153352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120" w:rsidRPr="00F477D3">
        <w:rPr>
          <w:rFonts w:ascii="微軟正黑體" w:eastAsia="微軟正黑體" w:hAnsi="微軟正黑體" w:cs="Segoe UI" w:hint="eastAsia"/>
          <w:b/>
          <w:noProof/>
          <w:color w:val="002060"/>
          <w:kern w:val="0"/>
        </w:rPr>
        <w:drawing>
          <wp:inline distT="0" distB="0" distL="0" distR="0" wp14:anchorId="13AB4943" wp14:editId="6403A1EA">
            <wp:extent cx="2265680" cy="1543050"/>
            <wp:effectExtent l="0" t="0" r="127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120" w:rsidRPr="00F477D3">
        <w:rPr>
          <w:rFonts w:ascii="微軟正黑體" w:eastAsia="微軟正黑體" w:hAnsi="微軟正黑體" w:cs="Segoe UI" w:hint="eastAsia"/>
          <w:b/>
          <w:noProof/>
          <w:color w:val="002060"/>
          <w:kern w:val="0"/>
        </w:rPr>
        <w:drawing>
          <wp:inline distT="0" distB="0" distL="0" distR="0" wp14:anchorId="52DDF227" wp14:editId="603B74FB">
            <wp:extent cx="2294890" cy="15621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6154" w14:textId="532D8968" w:rsidR="004902DE" w:rsidRPr="00F477D3" w:rsidRDefault="00000000" w:rsidP="00F477D3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40"/>
          <w:szCs w:val="40"/>
        </w:rPr>
      </w:pPr>
      <w:hyperlink r:id="rId27" w:history="1">
        <w:r w:rsidR="00EF3987" w:rsidRPr="00F477D3">
          <w:rPr>
            <w:rStyle w:val="a9"/>
            <w:rFonts w:ascii="微軟正黑體" w:eastAsia="微軟正黑體" w:hAnsi="微軟正黑體" w:cs="Segoe UI"/>
            <w:b/>
            <w:kern w:val="0"/>
            <w:sz w:val="22"/>
            <w:szCs w:val="22"/>
          </w:rPr>
          <w:t>https://www.chatrium.com/sathonbangkok</w:t>
        </w:r>
      </w:hyperlink>
    </w:p>
    <w:p w14:paraId="12699DB1" w14:textId="77777777" w:rsidR="004902DE" w:rsidRPr="00F477D3" w:rsidRDefault="00EF3987" w:rsidP="00F477D3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 w:val="23"/>
          <w:szCs w:val="23"/>
        </w:rPr>
      </w:pPr>
      <w:r w:rsidRPr="00F477D3">
        <w:rPr>
          <w:rFonts w:ascii="微軟正黑體" w:eastAsia="微軟正黑體" w:hAnsi="微軟正黑體" w:cs="新細明體"/>
          <w:kern w:val="0"/>
          <w:sz w:val="23"/>
          <w:szCs w:val="23"/>
        </w:rPr>
        <w:t>佇立於曼谷南部的察殿曼谷沙吞飯店式公寓</w:t>
      </w:r>
      <w:r w:rsidRPr="00F477D3">
        <w:rPr>
          <w:rFonts w:ascii="微軟正黑體" w:eastAsia="微軟正黑體" w:hAnsi="微軟正黑體" w:cs="新細明體" w:hint="eastAsia"/>
          <w:kern w:val="0"/>
          <w:sz w:val="23"/>
          <w:szCs w:val="23"/>
        </w:rPr>
        <w:t>，</w:t>
      </w:r>
      <w:r w:rsidRPr="00F477D3">
        <w:rPr>
          <w:rFonts w:ascii="微軟正黑體" w:eastAsia="微軟正黑體" w:hAnsi="微軟正黑體" w:cs="新細明體"/>
          <w:kern w:val="0"/>
          <w:sz w:val="23"/>
          <w:szCs w:val="23"/>
        </w:rPr>
        <w:t>位於曼谷繁華是隆商業區內，卻獨享著一絲鬧中取靜的恬淡，棕櫚環繞其間，奢華的裝飾，景緻的設施，定給您一段不一樣的完美的假期。飯店提供完善舒適的服務，包括精緻的傢俱和互聯網寬帶連接。飯店所提供的方便設施，十分適合前來曼谷的休閒、商旅人士。飯店亦提供舒適的居家環境，豪華而又安全。飯店提供24小時前台服務、每日管家服務、健身中心、游泳池、特色餐廳、大堂酒吧、商務中心、水療及兒童遊樂園等設施供您放鬆身心。</w:t>
      </w:r>
    </w:p>
    <w:p w14:paraId="78D33D14" w14:textId="77777777" w:rsidR="004902DE" w:rsidRPr="00F477D3" w:rsidRDefault="004902DE" w:rsidP="00F477D3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 w:val="23"/>
          <w:szCs w:val="23"/>
        </w:rPr>
      </w:pPr>
    </w:p>
    <w:tbl>
      <w:tblPr>
        <w:tblpPr w:leftFromText="180" w:rightFromText="180" w:vertAnchor="text" w:tblpX="132" w:tblpY="1"/>
        <w:tblOverlap w:val="never"/>
        <w:tblW w:w="103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6"/>
        <w:gridCol w:w="1985"/>
        <w:gridCol w:w="1559"/>
        <w:gridCol w:w="2410"/>
        <w:gridCol w:w="2573"/>
      </w:tblGrid>
      <w:tr w:rsidR="004902DE" w:rsidRPr="00F477D3" w14:paraId="7F854062" w14:textId="77777777">
        <w:trPr>
          <w:trHeight w:val="558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927695" w14:textId="77777777" w:rsidR="004902DE" w:rsidRPr="00F477D3" w:rsidRDefault="004902DE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DBF1D2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航空公司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D8C7E7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班  機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79AEC0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地  點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31E0AD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時  間</w:t>
            </w:r>
          </w:p>
        </w:tc>
      </w:tr>
      <w:tr w:rsidR="004902DE" w:rsidRPr="00F477D3" w14:paraId="18211BC9" w14:textId="77777777">
        <w:trPr>
          <w:trHeight w:val="388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03F340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去程</w:t>
            </w: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7BDA2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泰</w:t>
            </w:r>
            <w:r w:rsidRPr="00F477D3">
              <w:rPr>
                <w:rFonts w:ascii="微軟正黑體" w:eastAsia="微軟正黑體" w:hAnsi="微軟正黑體"/>
                <w:b/>
                <w:bCs/>
                <w:sz w:val="28"/>
              </w:rPr>
              <w:t>國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52D274" w14:textId="77777777" w:rsidR="004902DE" w:rsidRPr="00F477D3" w:rsidRDefault="00D83A8D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TG637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60ADD7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桃園－曼谷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F9FB0E" w14:textId="77777777" w:rsidR="004902DE" w:rsidRPr="00F477D3" w:rsidRDefault="0051107E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07</w:t>
            </w:r>
            <w:r w:rsidR="00EF3987"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50/10</w:t>
            </w:r>
            <w:r w:rsidR="00EF3987"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35</w:t>
            </w:r>
          </w:p>
        </w:tc>
      </w:tr>
      <w:tr w:rsidR="004902DE" w:rsidRPr="00F477D3" w14:paraId="021B5BBB" w14:textId="77777777">
        <w:trPr>
          <w:trHeight w:val="535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39D60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回程</w:t>
            </w: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293DEC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泰</w:t>
            </w:r>
            <w:r w:rsidRPr="00F477D3">
              <w:rPr>
                <w:rFonts w:ascii="微軟正黑體" w:eastAsia="微軟正黑體" w:hAnsi="微軟正黑體"/>
                <w:b/>
                <w:bCs/>
                <w:sz w:val="28"/>
              </w:rPr>
              <w:t>國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95C9A" w14:textId="77777777" w:rsidR="004902DE" w:rsidRPr="00F477D3" w:rsidRDefault="00D83A8D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/>
                <w:b/>
                <w:bCs/>
                <w:sz w:val="28"/>
              </w:rPr>
              <w:t>TG63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A25FED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曼谷－桃園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46FB17" w14:textId="77777777" w:rsidR="004902DE" w:rsidRPr="00F477D3" w:rsidRDefault="00423E4F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F477D3">
              <w:rPr>
                <w:rFonts w:ascii="微軟正黑體" w:eastAsia="微軟正黑體" w:hAnsi="微軟正黑體"/>
                <w:b/>
                <w:bCs/>
                <w:sz w:val="28"/>
              </w:rPr>
              <w:t>1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7</w:t>
            </w:r>
            <w:r w:rsidR="00240336"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4</w:t>
            </w:r>
            <w:r w:rsidRPr="00F477D3">
              <w:rPr>
                <w:rFonts w:ascii="微軟正黑體" w:eastAsia="微軟正黑體" w:hAnsi="微軟正黑體"/>
                <w:b/>
                <w:bCs/>
                <w:sz w:val="28"/>
              </w:rPr>
              <w:t>0/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22</w:t>
            </w:r>
            <w:r w:rsidR="00240336"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Pr="00F477D3">
              <w:rPr>
                <w:rFonts w:ascii="微軟正黑體" w:eastAsia="微軟正黑體" w:hAnsi="微軟正黑體" w:hint="eastAsia"/>
                <w:b/>
                <w:bCs/>
                <w:sz w:val="28"/>
              </w:rPr>
              <w:t>20</w:t>
            </w:r>
          </w:p>
        </w:tc>
      </w:tr>
    </w:tbl>
    <w:p w14:paraId="6E9AB526" w14:textId="3E5861D5" w:rsidR="004902DE" w:rsidRPr="00F477D3" w:rsidRDefault="00EF3987" w:rsidP="00F477D3">
      <w:pPr>
        <w:pStyle w:val="10"/>
        <w:jc w:val="center"/>
        <w:rPr>
          <w:rFonts w:ascii="微軟正黑體" w:eastAsia="微軟正黑體" w:hAnsi="微軟正黑體"/>
          <w:b/>
          <w:color w:val="CC0099"/>
          <w:sz w:val="48"/>
          <w:szCs w:val="40"/>
        </w:rPr>
      </w:pPr>
      <w:r w:rsidRPr="00F477D3">
        <w:rPr>
          <w:rFonts w:ascii="微軟正黑體" w:eastAsia="微軟正黑體" w:hAnsi="微軟正黑體" w:hint="eastAsia"/>
          <w:b/>
          <w:color w:val="CC0099"/>
          <w:sz w:val="48"/>
          <w:szCs w:val="40"/>
        </w:rPr>
        <w:t>＊＊＊特色行程＊＊＊</w:t>
      </w:r>
    </w:p>
    <w:p w14:paraId="002CAB8E" w14:textId="77777777" w:rsidR="00F54120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</w:t>
      </w:r>
      <w:r w:rsidR="008336B6" w:rsidRPr="00F477D3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曼谷747 Cafe 新打卡咖啡景點</w:t>
      </w:r>
    </w:p>
    <w:p w14:paraId="4024770E" w14:textId="25E292F6" w:rsidR="008336B6" w:rsidRPr="00F477D3" w:rsidRDefault="00F54120" w:rsidP="00F54120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>
        <w:rPr>
          <w:noProof/>
        </w:rPr>
        <w:drawing>
          <wp:inline distT="0" distB="0" distL="0" distR="0" wp14:anchorId="5FADF5A1" wp14:editId="70F0C827">
            <wp:extent cx="6453505" cy="4015105"/>
            <wp:effectExtent l="0" t="0" r="4445" b="4445"/>
            <wp:docPr id="1078456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CF205" w14:textId="56345D34" w:rsidR="008336B6" w:rsidRPr="00F477D3" w:rsidRDefault="008336B6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2"/>
        </w:rPr>
        <w:t>※Healthland泰式古法按摩</w:t>
      </w:r>
    </w:p>
    <w:p w14:paraId="140D9D82" w14:textId="2C1F513D" w:rsidR="008336B6" w:rsidRDefault="00F54120" w:rsidP="00F54120">
      <w:pPr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32"/>
        </w:rPr>
      </w:pPr>
      <w:r w:rsidRPr="00F477D3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35A9D616" wp14:editId="48048861">
            <wp:extent cx="2125980" cy="1998345"/>
            <wp:effectExtent l="0" t="0" r="762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48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71411DDC" wp14:editId="1D790D6B">
            <wp:extent cx="2315845" cy="1988185"/>
            <wp:effectExtent l="0" t="0" r="825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片 49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487C65FB" wp14:editId="7094F49D">
            <wp:extent cx="2115820" cy="1998345"/>
            <wp:effectExtent l="0" t="0" r="0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4915" w14:textId="52B51F80" w:rsidR="004902DE" w:rsidRPr="00F477D3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2"/>
        </w:rPr>
        <w:t>※四面佛</w:t>
      </w:r>
    </w:p>
    <w:p w14:paraId="2DE0A80F" w14:textId="41D18D56" w:rsidR="004902DE" w:rsidRPr="00F477D3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F477D3">
        <w:rPr>
          <w:rFonts w:ascii="微軟正黑體" w:eastAsia="微軟正黑體" w:hAnsi="微軟正黑體"/>
          <w:noProof/>
          <w:color w:val="0000FF"/>
          <w:sz w:val="32"/>
        </w:rPr>
        <w:drawing>
          <wp:inline distT="0" distB="0" distL="0" distR="0" wp14:anchorId="738F20E5" wp14:editId="73612352">
            <wp:extent cx="3288214" cy="4320000"/>
            <wp:effectExtent l="0" t="0" r="7620" b="4445"/>
            <wp:docPr id="17" name="圖片 17" descr="C:\Users\User\Downloads\四面佛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C:\Users\User\Downloads\四面佛 (1)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21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120" w:rsidRPr="00F477D3">
        <w:rPr>
          <w:rFonts w:ascii="微軟正黑體" w:eastAsia="微軟正黑體" w:hAnsi="微軟正黑體"/>
          <w:b/>
          <w:noProof/>
          <w:color w:val="0000FF"/>
          <w:sz w:val="32"/>
        </w:rPr>
        <w:drawing>
          <wp:inline distT="0" distB="0" distL="0" distR="0" wp14:anchorId="1F27F5DC" wp14:editId="0574F82A">
            <wp:extent cx="3318257" cy="4320000"/>
            <wp:effectExtent l="0" t="0" r="0" b="4445"/>
            <wp:docPr id="18" name="圖片 18" descr="C:\Users\User\Downloads\四面佛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C:\Users\User\Downloads\四面佛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825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46A3" w14:textId="470F6956" w:rsidR="00F54120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※丹能莎朵水上市場</w:t>
      </w:r>
      <w:r w:rsidRPr="00F477D3">
        <w:rPr>
          <w:rFonts w:ascii="微軟正黑體" w:eastAsia="微軟正黑體" w:hAnsi="微軟正黑體"/>
          <w:b/>
          <w:noProof/>
          <w:color w:val="00CC00"/>
          <w:sz w:val="32"/>
          <w:szCs w:val="36"/>
        </w:rPr>
        <w:drawing>
          <wp:inline distT="0" distB="0" distL="0" distR="0" wp14:anchorId="46F0C5D6" wp14:editId="4ACEE035">
            <wp:extent cx="6652259" cy="387096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2514" cy="387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EF761" w14:textId="77777777" w:rsidR="00A60D6C" w:rsidRDefault="00A60D6C">
      <w:pPr>
        <w:widowControl/>
        <w:rPr>
          <w:rFonts w:ascii="微軟正黑體" w:eastAsia="微軟正黑體" w:hAnsi="微軟正黑體"/>
          <w:b/>
          <w:color w:val="00CC00"/>
          <w:sz w:val="32"/>
          <w:szCs w:val="36"/>
        </w:rPr>
      </w:pPr>
      <w:r>
        <w:rPr>
          <w:rFonts w:ascii="微軟正黑體" w:eastAsia="微軟正黑體" w:hAnsi="微軟正黑體"/>
          <w:b/>
          <w:color w:val="00CC00"/>
          <w:sz w:val="32"/>
          <w:szCs w:val="36"/>
        </w:rPr>
        <w:br w:type="page"/>
      </w:r>
    </w:p>
    <w:p w14:paraId="643A0154" w14:textId="3548DE90" w:rsidR="004902DE" w:rsidRPr="00F477D3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※美功鐵道市集</w:t>
      </w:r>
    </w:p>
    <w:p w14:paraId="2051EDBA" w14:textId="77777777" w:rsidR="004902DE" w:rsidRPr="00F477D3" w:rsidRDefault="00EF3987" w:rsidP="00F54120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F477D3">
        <w:rPr>
          <w:rFonts w:ascii="微軟正黑體" w:eastAsia="微軟正黑體" w:hAnsi="微軟正黑體"/>
          <w:b/>
          <w:noProof/>
          <w:color w:val="00CC00"/>
          <w:sz w:val="32"/>
          <w:szCs w:val="36"/>
        </w:rPr>
        <w:drawing>
          <wp:inline distT="0" distB="0" distL="0" distR="0" wp14:anchorId="13CC9D93" wp14:editId="1DA56A75">
            <wp:extent cx="6581775" cy="3219450"/>
            <wp:effectExtent l="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2764" cy="323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9B5DE" w14:textId="749BFC65" w:rsidR="004902DE" w:rsidRPr="00F477D3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※華欣百年火車站</w:t>
      </w:r>
    </w:p>
    <w:p w14:paraId="2F62A917" w14:textId="77777777" w:rsidR="004902DE" w:rsidRPr="00F477D3" w:rsidRDefault="00EF3987" w:rsidP="00F54120">
      <w:pPr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28"/>
        </w:rPr>
      </w:pPr>
      <w:r w:rsidRPr="00F477D3">
        <w:rPr>
          <w:rFonts w:ascii="微軟正黑體" w:eastAsia="微軟正黑體" w:hAnsi="微軟正黑體"/>
          <w:b/>
          <w:noProof/>
          <w:color w:val="0000FF"/>
          <w:sz w:val="28"/>
        </w:rPr>
        <w:drawing>
          <wp:inline distT="0" distB="0" distL="0" distR="0" wp14:anchorId="5B9C900F" wp14:editId="4FBF7DAF">
            <wp:extent cx="2085975" cy="1892300"/>
            <wp:effectExtent l="0" t="0" r="9525" b="0"/>
            <wp:docPr id="43" name="圖片 35" descr="華欣火車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35" descr="華欣火車站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84" r="-110" b="-464"/>
                    <a:stretch>
                      <a:fillRect/>
                    </a:stretch>
                  </pic:blipFill>
                  <pic:spPr>
                    <a:xfrm>
                      <a:off x="0" y="0"/>
                      <a:ext cx="2087379" cy="189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b/>
          <w:noProof/>
          <w:color w:val="0000FF"/>
          <w:sz w:val="28"/>
        </w:rPr>
        <w:drawing>
          <wp:inline distT="0" distB="0" distL="0" distR="0" wp14:anchorId="2172EE76" wp14:editId="2C44355A">
            <wp:extent cx="2305050" cy="1892300"/>
            <wp:effectExtent l="0" t="0" r="0" b="0"/>
            <wp:docPr id="44" name="圖片 39" descr="火車站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39" descr="火車站----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04" t="-520" r="-224" b="-795"/>
                    <a:stretch>
                      <a:fillRect/>
                    </a:stretch>
                  </pic:blipFill>
                  <pic:spPr>
                    <a:xfrm>
                      <a:off x="0" y="0"/>
                      <a:ext cx="2306597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b/>
          <w:noProof/>
          <w:color w:val="0000FF"/>
          <w:sz w:val="28"/>
        </w:rPr>
        <w:drawing>
          <wp:inline distT="0" distB="0" distL="0" distR="0" wp14:anchorId="2AE3E8A1" wp14:editId="40738F10">
            <wp:extent cx="2209800" cy="1893570"/>
            <wp:effectExtent l="19050" t="0" r="0" b="0"/>
            <wp:docPr id="45" name="圖片 40" descr="火車站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0" descr="火車站--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4" t="-456" r="-139" b="-57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81966" w14:textId="77777777" w:rsidR="004902DE" w:rsidRPr="00F477D3" w:rsidRDefault="00EF3987" w:rsidP="00F477D3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F477D3">
        <w:rPr>
          <w:rFonts w:ascii="微軟正黑體" w:eastAsia="微軟正黑體" w:hAnsi="微軟正黑體" w:hint="eastAsia"/>
          <w:b/>
          <w:color w:val="00CC00"/>
          <w:sz w:val="32"/>
          <w:szCs w:val="32"/>
        </w:rPr>
        <w:t>※絕美玻璃屋泰式餐廳</w:t>
      </w:r>
    </w:p>
    <w:p w14:paraId="3AC34648" w14:textId="77777777" w:rsidR="004902DE" w:rsidRPr="00F477D3" w:rsidRDefault="00EF3987" w:rsidP="00F54120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/>
          <w:b/>
          <w:color w:val="00CC00"/>
          <w:sz w:val="36"/>
          <w:szCs w:val="36"/>
        </w:rPr>
      </w:pP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77B2F22A" wp14:editId="22981BE9">
            <wp:extent cx="3333750" cy="2093595"/>
            <wp:effectExtent l="0" t="0" r="0" b="190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433" cy="21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7D3">
        <w:rPr>
          <w:rFonts w:ascii="微軟正黑體" w:eastAsia="微軟正黑體" w:hAnsi="微軟正黑體"/>
          <w:noProof/>
        </w:rPr>
        <w:drawing>
          <wp:inline distT="0" distB="0" distL="0" distR="0" wp14:anchorId="7383EC29" wp14:editId="3652D3E7">
            <wp:extent cx="3248025" cy="2094230"/>
            <wp:effectExtent l="0" t="0" r="9525" b="127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858" cy="209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CB8D" w14:textId="77777777" w:rsidR="004902DE" w:rsidRPr="00F477D3" w:rsidRDefault="004902DE" w:rsidP="00F477D3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84"/>
        <w:gridCol w:w="8574"/>
      </w:tblGrid>
      <w:tr w:rsidR="004902DE" w:rsidRPr="00F477D3" w14:paraId="73AB9910" w14:textId="77777777">
        <w:trPr>
          <w:trHeight w:val="962"/>
        </w:trPr>
        <w:tc>
          <w:tcPr>
            <w:tcW w:w="1784" w:type="dxa"/>
            <w:shd w:val="clear" w:color="auto" w:fill="1F497D"/>
            <w:vAlign w:val="center"/>
          </w:tcPr>
          <w:p w14:paraId="34E9CC0C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810EA" w:rsidRPr="00F477D3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1</w:t>
            </w: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4" w:type="dxa"/>
            <w:shd w:val="clear" w:color="auto" w:fill="FDE9D9"/>
            <w:vAlign w:val="center"/>
          </w:tcPr>
          <w:p w14:paraId="0845AA86" w14:textId="77777777" w:rsidR="004902DE" w:rsidRPr="00F477D3" w:rsidRDefault="00CF635E" w:rsidP="00F477D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桃園機場 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sym w:font="Webdings" w:char="F0F1"/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曼谷機場</w:t>
            </w:r>
            <w:r w:rsidR="00EF3987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</w:t>
            </w:r>
            <w:r w:rsidR="00FC496E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網美747飛機咖啡廳</w:t>
            </w:r>
            <w:r w:rsidR="00EF3987"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→</w:t>
            </w:r>
            <w:r w:rsidR="00EF3987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Health Land泰式古法按摩兩小時→</w:t>
            </w:r>
            <w:r w:rsidR="00EF3987" w:rsidRPr="00F477D3">
              <w:rPr>
                <w:rFonts w:ascii="微軟正黑體" w:eastAsia="微軟正黑體" w:hAnsi="微軟正黑體" w:cs="MS Gothic" w:hint="eastAsia"/>
                <w:b/>
                <w:sz w:val="26"/>
                <w:szCs w:val="26"/>
              </w:rPr>
              <w:t>四面佛祈福朝拜+週邊商圈自由逛</w:t>
            </w:r>
          </w:p>
        </w:tc>
      </w:tr>
    </w:tbl>
    <w:p w14:paraId="191BF878" w14:textId="77777777" w:rsidR="005869EC" w:rsidRPr="00F477D3" w:rsidRDefault="005869EC" w:rsidP="00F477D3">
      <w:pPr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F477D3">
        <w:rPr>
          <w:rFonts w:ascii="微軟正黑體" w:eastAsia="微軟正黑體" w:hAnsi="微軟正黑體" w:hint="eastAsia"/>
          <w:sz w:val="22"/>
        </w:rPr>
        <w:t>集合於機場飛往泰國首都-曼谷，入境大廳前的導遊Tour Guide正準備迎接團體的到來，Tour Bus巴士蓄勢待發，載我們都會巡禮領略曼谷都市繁華的風貌。</w:t>
      </w:r>
    </w:p>
    <w:p w14:paraId="6117DE98" w14:textId="77777777" w:rsidR="007342E2" w:rsidRPr="00F477D3" w:rsidRDefault="00255DAB" w:rsidP="00F477D3">
      <w:pPr>
        <w:spacing w:line="0" w:lineRule="atLeast"/>
        <w:rPr>
          <w:rFonts w:ascii="微軟正黑體" w:eastAsia="微軟正黑體" w:hAnsi="微軟正黑體"/>
          <w:b/>
          <w:color w:val="FF0000"/>
          <w:sz w:val="22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【曼谷747 Cafe咖啡廳】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曼谷機場附近新打卡咖啡景點。這一架是退役的波音747機型所改造的飛機咖啡廳，實際到現場才知道這架飛機的巨大，而且飛機前面還是雙層哦。</w:t>
      </w:r>
      <w:r w:rsidRPr="00F477D3">
        <w:rPr>
          <w:rFonts w:ascii="細明體-ExtB" w:eastAsia="細明體-ExtB" w:hAnsi="細明體-ExtB" w:cs="細明體-ExtB" w:hint="eastAsia"/>
          <w:color w:val="000000"/>
          <w:sz w:val="22"/>
        </w:rPr>
        <w:t>𥚃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面設有冷氣空調，在</w:t>
      </w:r>
      <w:r w:rsidRPr="00F477D3">
        <w:rPr>
          <w:rFonts w:ascii="細明體-ExtB" w:eastAsia="細明體-ExtB" w:hAnsi="細明體-ExtB" w:cs="細明體-ExtB" w:hint="eastAsia"/>
          <w:color w:val="000000"/>
          <w:sz w:val="22"/>
        </w:rPr>
        <w:t>𥚃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面悠閒喝個下午茶也很不錯。還可以跟店家租借機長和空服衣服，大人小孩通通有。讓您可以圓一個機師夢。</w:t>
      </w:r>
      <w:r w:rsidR="0042749C" w:rsidRPr="00F477D3">
        <w:rPr>
          <w:rFonts w:ascii="微軟正黑體" w:eastAsia="微軟正黑體" w:hAnsi="微軟正黑體" w:hint="eastAsia"/>
          <w:color w:val="FF0000"/>
          <w:sz w:val="22"/>
        </w:rPr>
        <w:t>(每人贈送一杯飲料)</w:t>
      </w:r>
    </w:p>
    <w:p w14:paraId="6BC3669A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【Health Land 泰式古法按摩2小時】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源自古代暹羅王朝的古法，此按摩不使用精油，靠著按摩師精緻老練的手法，伸展肌肉，享受極致的舒展，全身放鬆，精神飽滿。</w:t>
      </w:r>
    </w:p>
    <w:p w14:paraId="424405AD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color w:val="FF0000"/>
          <w:sz w:val="22"/>
          <w:highlight w:val="yellow"/>
        </w:rPr>
      </w:pPr>
      <w:r w:rsidRPr="00F477D3">
        <w:rPr>
          <w:rFonts w:ascii="微軟正黑體" w:eastAsia="微軟正黑體" w:hAnsi="微軟正黑體" w:hint="eastAsia"/>
          <w:color w:val="FF0000"/>
          <w:sz w:val="22"/>
          <w:highlight w:val="yellow"/>
        </w:rPr>
        <w:t>(16歲以下小孩，因擔心骨骼還在成長階段，改幫孩子安排腳底按摩，不另退費，敬請見諒。)</w:t>
      </w:r>
    </w:p>
    <w:p w14:paraId="469A8EB2" w14:textId="77777777" w:rsidR="004902DE" w:rsidRPr="00F477D3" w:rsidRDefault="00EF3987" w:rsidP="00F477D3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F477D3">
        <w:rPr>
          <w:rFonts w:ascii="微軟正黑體" w:eastAsia="微軟正黑體" w:hAnsi="微軟正黑體" w:hint="eastAsia"/>
          <w:color w:val="FF0000"/>
          <w:sz w:val="22"/>
          <w:highlight w:val="yellow"/>
        </w:rPr>
        <w:t>*不按摩者可於行前取消，退費NT600/人，不佔床不另退費。</w:t>
      </w:r>
    </w:p>
    <w:p w14:paraId="32611C21" w14:textId="77777777" w:rsidR="004902DE" w:rsidRPr="00F477D3" w:rsidRDefault="00EF3987" w:rsidP="00F477D3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sz w:val="22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【愛樂威四面佛】</w:t>
      </w:r>
      <w:r w:rsidRPr="00F477D3">
        <w:rPr>
          <w:rFonts w:ascii="微軟正黑體" w:eastAsia="微軟正黑體" w:hAnsi="微軟正黑體" w:hint="eastAsia"/>
          <w:sz w:val="22"/>
        </w:rPr>
        <w:t>無論求財或婚姻很靈驗，也是港台明星們的最愛喔！</w:t>
      </w:r>
    </w:p>
    <w:p w14:paraId="5280F32E" w14:textId="77777777" w:rsidR="004902DE" w:rsidRPr="00F477D3" w:rsidRDefault="00EF3987" w:rsidP="00F477D3">
      <w:pPr>
        <w:widowControl/>
        <w:spacing w:line="0" w:lineRule="atLeast"/>
        <w:rPr>
          <w:rFonts w:ascii="微軟正黑體" w:eastAsia="微軟正黑體" w:hAnsi="微軟正黑體"/>
          <w:sz w:val="22"/>
        </w:rPr>
      </w:pPr>
      <w:r w:rsidRPr="00F477D3">
        <w:rPr>
          <w:rFonts w:ascii="微軟正黑體" w:eastAsia="微軟正黑體" w:hAnsi="微軟正黑體" w:hint="eastAsia"/>
          <w:sz w:val="22"/>
        </w:rPr>
        <w:t>四梵行－四無量心代表之意義為：</w:t>
      </w:r>
      <w:r w:rsidRPr="00F477D3">
        <w:rPr>
          <w:rFonts w:ascii="微軟正黑體" w:eastAsia="微軟正黑體" w:hAnsi="微軟正黑體" w:hint="eastAsia"/>
          <w:sz w:val="22"/>
        </w:rPr>
        <w:br/>
        <w:t>慈無量心：與大梵天王佛的正面「密達」 (METTA) 相應，願眾生得樂。</w:t>
      </w:r>
      <w:r w:rsidRPr="00F477D3">
        <w:rPr>
          <w:rFonts w:ascii="微軟正黑體" w:eastAsia="微軟正黑體" w:hAnsi="微軟正黑體" w:hint="eastAsia"/>
          <w:sz w:val="22"/>
        </w:rPr>
        <w:br/>
        <w:t>悲無量心：與大梵天王右面「噶如喇」(KARUNA) 相應，濟貧恤苦，願眾生離苦。</w:t>
      </w:r>
      <w:r w:rsidRPr="00F477D3">
        <w:rPr>
          <w:rFonts w:ascii="微軟正黑體" w:eastAsia="微軟正黑體" w:hAnsi="微軟正黑體" w:hint="eastAsia"/>
          <w:sz w:val="22"/>
        </w:rPr>
        <w:br/>
        <w:t>喜無量心：與大梵天王後面「摩達」(MUTHITA) 相應，見人行善，離苦得樂，生歡喜心，願一切眾生離苦得樂。</w:t>
      </w:r>
      <w:r w:rsidRPr="00F477D3">
        <w:rPr>
          <w:rFonts w:ascii="微軟正黑體" w:eastAsia="微軟正黑體" w:hAnsi="微軟正黑體" w:hint="eastAsia"/>
          <w:sz w:val="22"/>
        </w:rPr>
        <w:br/>
        <w:t>捨無量心：與大梵天王左面「無別迦」(UBEKKHA)相應，無愛憎，廣披澤恩。四面佛「大梵天王」具慈、悲、喜、捨之四梵心，故無論祈求 「功名、事業」「愛情、婚姻」「富貴、利祿」「平安、福慧」 皆能圓滿靈驗。</w:t>
      </w:r>
    </w:p>
    <w:p w14:paraId="37FE19B5" w14:textId="77777777" w:rsidR="004902DE" w:rsidRPr="00F477D3" w:rsidRDefault="00EF3987" w:rsidP="00F477D3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color w:val="0000FF"/>
          <w:sz w:val="22"/>
        </w:rPr>
      </w:pPr>
      <w:r w:rsidRPr="00F477D3">
        <w:rPr>
          <w:rFonts w:ascii="微軟正黑體" w:eastAsia="微軟正黑體" w:hAnsi="微軟正黑體" w:hint="eastAsia"/>
          <w:b/>
          <w:color w:val="0070C0"/>
          <w:sz w:val="22"/>
        </w:rPr>
        <w:t>【CENTRAL WORLD世貿百貨】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東南亞最大最具時尚領導風格的CENTRAL WORLD PLAZA中央世貿商場，這是大曼谷商圈三大百貨購物中心（ZEN、CENTRAL WORLD PLAZA、ISETAN）連成一大棟的百貨商場。樓高20層，可容納10萬人的活動廣場。該購物中心位於捷運BTS站CHIT LOM站3號出口，賣場面積達55萬平方公尺，位於市中心最繁華的地段，簡直是曼谷的新地標。CENTRAL WORLD外觀玻璃帷幕的建築設計，看起來非常時尚新穎，所有歐美精品品牌或泰國品牌一應俱全，其中又以泰絲及NARAYA 曼谷包最受台灣觀光客青睞。來到這怎能不採買一番呢！當然這裡也是泰國節慶主要的活動場地，聖誔節，跨年倒數，潑水節等，CENTRAL WORLD都是指標性的地標。</w:t>
      </w:r>
      <w:r w:rsidRPr="00F477D3">
        <w:rPr>
          <w:rFonts w:ascii="微軟正黑體" w:eastAsia="微軟正黑體" w:hAnsi="微軟正黑體" w:hint="eastAsia"/>
          <w:sz w:val="22"/>
        </w:rPr>
        <w:t>百貨公司內皆設有美食街與餐廳。</w:t>
      </w:r>
    </w:p>
    <w:p w14:paraId="2A2D011C" w14:textId="77777777" w:rsidR="004902DE" w:rsidRPr="00F477D3" w:rsidRDefault="00EF3987" w:rsidP="00F477D3">
      <w:pPr>
        <w:widowControl/>
        <w:spacing w:line="0" w:lineRule="atLeast"/>
        <w:rPr>
          <w:rFonts w:ascii="微軟正黑體" w:eastAsia="微軟正黑體" w:hAnsi="微軟正黑體"/>
          <w:sz w:val="22"/>
        </w:rPr>
      </w:pPr>
      <w:r w:rsidRPr="00F477D3">
        <w:rPr>
          <w:rFonts w:ascii="微軟正黑體" w:eastAsia="微軟正黑體" w:hAnsi="微軟正黑體" w:hint="eastAsia"/>
          <w:b/>
          <w:color w:val="0070C0"/>
          <w:sz w:val="22"/>
        </w:rPr>
        <w:t>【水門市場】</w:t>
      </w:r>
      <w:r w:rsidRPr="00F477D3">
        <w:rPr>
          <w:rFonts w:ascii="微軟正黑體" w:eastAsia="微軟正黑體" w:hAnsi="微軟正黑體" w:hint="eastAsia"/>
          <w:sz w:val="22"/>
        </w:rPr>
        <w:t>這個曼谷最大的服飾批發市場水門市場，原本是露天的攤販市集，也就是現在的舊水門市場（Pratunam Market），不過很多攤販其實都搬到室內有冷氣吹的「白金時尚購物中心（Platinum Fashion Mall）」，就位在原水門市場旁，商場總共有三大棟互相相連，商家數量多到翻，不過其實很多款式、店家都有重複。第一次來不知道怎麼逛，就記得大家最集中逛的都是1~3樓，這裡服飾、配件、鞋子、飾品、包包都有賣，如果肚子餓，去6樓就對了。</w:t>
      </w:r>
    </w:p>
    <w:p w14:paraId="1B90462C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color w:val="C00000"/>
        </w:rPr>
      </w:pPr>
      <w:r w:rsidRPr="00F477D3">
        <w:rPr>
          <w:rFonts w:ascii="微軟正黑體" w:eastAsia="微軟正黑體" w:hAnsi="微軟正黑體" w:hint="eastAsia"/>
          <w:b/>
          <w:color w:val="0070C0"/>
          <w:sz w:val="22"/>
        </w:rPr>
        <w:t>【暹羅商圈】</w:t>
      </w:r>
      <w:r w:rsidRPr="00F477D3">
        <w:rPr>
          <w:rFonts w:ascii="微軟正黑體" w:eastAsia="微軟正黑體" w:hAnsi="微軟正黑體" w:hint="eastAsia"/>
          <w:color w:val="000000" w:themeColor="text1"/>
          <w:sz w:val="22"/>
        </w:rPr>
        <w:t>SIAM PARAGON，2005年開業後曾是東南亞最大的百貨商場，佔地500,000平方米，接近800間名店。雖然今時今日「最大」這個紀錄已被打破，不過仍是全城人流最旺的商場之一。中央地帶為百貨公司，外圍則是國際高級名牌時裝店、車店、及各式品牌店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4"/>
        <w:gridCol w:w="1371"/>
        <w:gridCol w:w="826"/>
        <w:gridCol w:w="2758"/>
        <w:gridCol w:w="709"/>
        <w:gridCol w:w="3940"/>
      </w:tblGrid>
      <w:tr w:rsidR="004902DE" w:rsidRPr="00F477D3" w14:paraId="52379E68" w14:textId="77777777" w:rsidTr="000F2BC5">
        <w:trPr>
          <w:trHeight w:val="456"/>
        </w:trPr>
        <w:tc>
          <w:tcPr>
            <w:tcW w:w="824" w:type="dxa"/>
            <w:shd w:val="clear" w:color="auto" w:fill="E6E6E6"/>
            <w:vAlign w:val="center"/>
          </w:tcPr>
          <w:p w14:paraId="08E0C5E7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37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3214E012" w14:textId="0FF08C62" w:rsidR="004902DE" w:rsidRPr="00F477D3" w:rsidRDefault="00951A16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機上</w:t>
            </w:r>
            <w:r w:rsidRPr="00F477D3">
              <w:rPr>
                <w:rFonts w:ascii="微軟正黑體" w:eastAsia="微軟正黑體" w:hAnsi="微軟正黑體" w:hint="eastAsia"/>
                <w:lang w:eastAsia="zh-HK"/>
              </w:rPr>
              <w:t>簡餐</w:t>
            </w:r>
          </w:p>
        </w:tc>
        <w:tc>
          <w:tcPr>
            <w:tcW w:w="826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65E4F25F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2758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1B330C91" w14:textId="77777777" w:rsidR="004902DE" w:rsidRPr="00F477D3" w:rsidRDefault="00AA17A3" w:rsidP="00F477D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泰式風味餐(餐標B.400)</w:t>
            </w:r>
          </w:p>
        </w:tc>
        <w:tc>
          <w:tcPr>
            <w:tcW w:w="709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1075D94A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3940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141DB1B8" w14:textId="77777777" w:rsidR="004902DE" w:rsidRPr="00F477D3" w:rsidRDefault="00AA17A3" w:rsidP="00F477D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F2BC5">
              <w:rPr>
                <w:rFonts w:ascii="微軟正黑體" w:eastAsia="微軟正黑體" w:hAnsi="微軟正黑體" w:hint="eastAsia"/>
              </w:rPr>
              <w:t>方</w:t>
            </w:r>
            <w:r w:rsidRPr="000F2BC5">
              <w:rPr>
                <w:rFonts w:ascii="微軟正黑體" w:eastAsia="微軟正黑體" w:hAnsi="微軟正黑體"/>
              </w:rPr>
              <w:t>便逛街，每人發放</w:t>
            </w:r>
            <w:r w:rsidRPr="000F2BC5">
              <w:rPr>
                <w:rFonts w:ascii="微軟正黑體" w:eastAsia="微軟正黑體" w:hAnsi="微軟正黑體" w:hint="eastAsia"/>
              </w:rPr>
              <w:t>300</w:t>
            </w:r>
            <w:r w:rsidR="00CF635E" w:rsidRPr="000F2BC5">
              <w:rPr>
                <w:rFonts w:ascii="微軟正黑體" w:eastAsia="微軟正黑體" w:hAnsi="微軟正黑體" w:hint="eastAsia"/>
              </w:rPr>
              <w:t>泰</w:t>
            </w:r>
            <w:r w:rsidR="00CF635E" w:rsidRPr="000F2BC5">
              <w:rPr>
                <w:rFonts w:ascii="微軟正黑體" w:eastAsia="微軟正黑體" w:hAnsi="微軟正黑體"/>
              </w:rPr>
              <w:t>銖</w:t>
            </w:r>
          </w:p>
        </w:tc>
      </w:tr>
      <w:tr w:rsidR="004902DE" w:rsidRPr="00F477D3" w14:paraId="090F8A37" w14:textId="77777777">
        <w:trPr>
          <w:trHeight w:val="533"/>
        </w:trPr>
        <w:tc>
          <w:tcPr>
            <w:tcW w:w="824" w:type="dxa"/>
            <w:shd w:val="clear" w:color="auto" w:fill="E6E6E6"/>
            <w:vAlign w:val="center"/>
          </w:tcPr>
          <w:p w14:paraId="3AC4EF52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4" w:type="dxa"/>
            <w:gridSpan w:val="5"/>
            <w:shd w:val="clear" w:color="auto" w:fill="auto"/>
            <w:vAlign w:val="center"/>
          </w:tcPr>
          <w:p w14:paraId="301DFA13" w14:textId="77777777" w:rsidR="004902DE" w:rsidRPr="00F477D3" w:rsidRDefault="00EF3987" w:rsidP="00F477D3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  <w:color w:val="E36C0A"/>
              </w:rPr>
              <w:t xml:space="preserve">曼谷 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Mercure Bangkok Makkasan或Centara Hotel Bangkok Phra Nakhon或同級</w:t>
            </w:r>
          </w:p>
        </w:tc>
      </w:tr>
    </w:tbl>
    <w:p w14:paraId="34361541" w14:textId="77777777" w:rsidR="004902DE" w:rsidRPr="00F477D3" w:rsidRDefault="004902DE" w:rsidP="00F477D3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4902DE" w:rsidRPr="00F477D3" w14:paraId="6F0589C0" w14:textId="77777777">
        <w:trPr>
          <w:trHeight w:val="1094"/>
        </w:trPr>
        <w:tc>
          <w:tcPr>
            <w:tcW w:w="1779" w:type="dxa"/>
            <w:shd w:val="clear" w:color="auto" w:fill="1F497D"/>
            <w:vAlign w:val="center"/>
          </w:tcPr>
          <w:p w14:paraId="19DA3E13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810EA" w:rsidRPr="00F477D3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2</w:t>
            </w: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648C221C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曼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谷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→前往華欣→美功鐵道市集→丹能莎朵水上市場(含搭乘電動船)→納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蕯塔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Nasatta博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物館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(蠟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像館、高腳屋、博物館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)+手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工藝體驗→華欣</w:t>
            </w:r>
          </w:p>
        </w:tc>
      </w:tr>
    </w:tbl>
    <w:p w14:paraId="42827513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【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美功鐵道市場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】</w:t>
      </w:r>
      <w:r w:rsidRPr="00F477D3">
        <w:rPr>
          <w:rFonts w:ascii="微軟正黑體" w:eastAsia="微軟正黑體" w:hAnsi="微軟正黑體"/>
          <w:color w:val="000000"/>
          <w:sz w:val="22"/>
          <w:szCs w:val="22"/>
        </w:rPr>
        <w:t>很久以前在網路上流傳的超爆笑鐵路菜市場，造成一陣不小的討論。有一個市集活躍在鐵路兩旁。鐵皮屋遮陽棚櫛比鱗次疊床架黑壓壓擠滿兩旁，菜販肉販么五喝六交易密集。早晚火車要通過時必有3響鐘聲。初響！彷彿成功嶺集合令，所有攤販排列等候手扶棚竿集合。二響！收竿，立正！整齊劃一、一絲不苟，火車僅擦著棚架駛過。三響！回歸原位，你買我殺彷彿不曾發生過任何事似的。</w:t>
      </w:r>
      <w:r w:rsidRPr="00F477D3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F477D3">
        <w:rPr>
          <w:rFonts w:ascii="微軟正黑體" w:eastAsia="微軟正黑體" w:hAnsi="微軟正黑體" w:hint="eastAsia"/>
          <w:bCs/>
          <w:color w:val="FF0000"/>
          <w:sz w:val="22"/>
          <w:szCs w:val="22"/>
        </w:rPr>
        <w:t>※</w:t>
      </w:r>
      <w:r w:rsidRPr="00F477D3">
        <w:rPr>
          <w:rFonts w:ascii="微軟正黑體" w:eastAsia="微軟正黑體" w:hAnsi="微軟正黑體"/>
          <w:bCs/>
          <w:color w:val="FF0000"/>
          <w:sz w:val="22"/>
          <w:szCs w:val="22"/>
        </w:rPr>
        <w:t>註：菜市場鐵路火車之旅，常有誤點，敬請耐心等候。</w:t>
      </w:r>
    </w:p>
    <w:p w14:paraId="21D22A27" w14:textId="77777777" w:rsidR="004902DE" w:rsidRPr="00F477D3" w:rsidRDefault="00EF3987" w:rsidP="00F477D3">
      <w:pPr>
        <w:pStyle w:val="10"/>
        <w:spacing w:line="0" w:lineRule="atLeast"/>
        <w:rPr>
          <w:rFonts w:ascii="微軟正黑體" w:eastAsia="微軟正黑體" w:hAnsi="微軟正黑體"/>
          <w:sz w:val="22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【丹能莎朵歐式水上市場(含搭乘電動船)】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戴著寬邊斗笠的婦女們，划著滿載南方特有水果和蔬菜的小舟，悠游在運河上兜售，沿河的土產店，櫛次鱗比，出售各色精美的名產，如最受遊客喜愛的象牙雕刻品以及絲織品，遊客可以乘坐舢舨船來此慢慢的精挑細選一番，享受一下南國特有的熱絡真是令人收穫良多。</w:t>
      </w:r>
    </w:p>
    <w:p w14:paraId="16A7E240" w14:textId="77777777" w:rsidR="004902DE" w:rsidRPr="00F477D3" w:rsidRDefault="00EF3987" w:rsidP="00F477D3">
      <w:pPr>
        <w:pStyle w:val="10"/>
        <w:spacing w:line="0" w:lineRule="atLeast"/>
        <w:rPr>
          <w:rFonts w:ascii="微軟正黑體" w:eastAsia="微軟正黑體" w:hAnsi="微軟正黑體"/>
          <w:color w:val="000000"/>
          <w:sz w:val="22"/>
        </w:rPr>
      </w:pPr>
      <w:r w:rsidRPr="00F477D3">
        <w:rPr>
          <w:rFonts w:ascii="微軟正黑體" w:eastAsia="微軟正黑體" w:hAnsi="微軟正黑體"/>
          <w:b/>
          <w:color w:val="FF0066"/>
          <w:sz w:val="22"/>
        </w:rPr>
        <w:t>【納薩塔Nasatta博物館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(蠟</w:t>
      </w:r>
      <w:r w:rsidRPr="00F477D3">
        <w:rPr>
          <w:rFonts w:ascii="微軟正黑體" w:eastAsia="微軟正黑體" w:hAnsi="微軟正黑體"/>
          <w:b/>
          <w:color w:val="FF0066"/>
          <w:sz w:val="22"/>
        </w:rPr>
        <w:t>像館、高腳屋、博物館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)</w:t>
      </w:r>
      <w:r w:rsidRPr="00F477D3">
        <w:rPr>
          <w:rFonts w:ascii="微軟正黑體" w:eastAsia="微軟正黑體" w:hAnsi="微軟正黑體"/>
          <w:b/>
          <w:color w:val="FF0066"/>
          <w:sz w:val="22"/>
        </w:rPr>
        <w:t>】</w:t>
      </w:r>
      <w:r w:rsidRPr="00F477D3">
        <w:rPr>
          <w:rFonts w:ascii="微軟正黑體" w:eastAsia="微軟正黑體" w:hAnsi="微軟正黑體"/>
          <w:sz w:val="22"/>
        </w:rPr>
        <w:t>佔地7公頃，園區仿古的泰式高腳屋建築、用蠟像打造當時人民生活的樣貌述說歷史。園區內為您安排DIY製作藝品，可以帶回做紀念品唷！</w:t>
      </w:r>
    </w:p>
    <w:p w14:paraId="419F810D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【</w:t>
      </w:r>
      <w:r w:rsidRPr="00F477D3">
        <w:rPr>
          <w:rFonts w:ascii="微軟正黑體" w:eastAsia="微軟正黑體" w:hAnsi="微軟正黑體" w:cs="Times New Roman" w:hint="eastAsia"/>
          <w:b/>
          <w:color w:val="FF0066"/>
          <w:kern w:val="2"/>
          <w:sz w:val="22"/>
          <w:szCs w:val="22"/>
          <w:lang w:bidi="ar-SA"/>
        </w:rPr>
        <w:t>華欣】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寧靜、悠閒、陽光、沙灘、海水，放空自己，享受遠離塵囂的濱海假期。華欣距離曼谷三個半小時車程，是泰國皇室鍾愛的避暑勝地，緊鄰著海灘而建的度假村及完善的高球場，近年成為歐美旅客的最愛。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4"/>
        <w:gridCol w:w="1411"/>
        <w:gridCol w:w="709"/>
        <w:gridCol w:w="2835"/>
        <w:gridCol w:w="851"/>
        <w:gridCol w:w="3798"/>
      </w:tblGrid>
      <w:tr w:rsidR="004902DE" w:rsidRPr="00F477D3" w14:paraId="573BDBA2" w14:textId="77777777">
        <w:trPr>
          <w:trHeight w:val="456"/>
        </w:trPr>
        <w:tc>
          <w:tcPr>
            <w:tcW w:w="824" w:type="dxa"/>
            <w:shd w:val="clear" w:color="auto" w:fill="E6E6E6"/>
            <w:vAlign w:val="center"/>
          </w:tcPr>
          <w:p w14:paraId="1F26945C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41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26164F96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709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40F7EFE1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2835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02BA6209" w14:textId="77777777" w:rsidR="004902DE" w:rsidRPr="00F477D3" w:rsidRDefault="00EF3987" w:rsidP="00F477D3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丹能米粉湯風味合菜</w:t>
            </w:r>
          </w:p>
          <w:p w14:paraId="434F97D6" w14:textId="77777777" w:rsidR="004902DE" w:rsidRPr="00F477D3" w:rsidRDefault="00EF3987" w:rsidP="00F477D3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(餐標B.</w:t>
            </w:r>
            <w:r w:rsidRPr="00F477D3">
              <w:rPr>
                <w:rFonts w:ascii="微軟正黑體" w:eastAsia="微軟正黑體" w:hAnsi="微軟正黑體"/>
              </w:rPr>
              <w:t>3</w:t>
            </w:r>
            <w:r w:rsidRPr="00F477D3">
              <w:rPr>
                <w:rFonts w:ascii="微軟正黑體" w:eastAsia="微軟正黑體" w:hAnsi="微軟正黑體" w:hint="eastAsia"/>
              </w:rPr>
              <w:t>50)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5F80B8CC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3798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683E4299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AIR SPACE玻璃屋-泰式風味餐</w:t>
            </w:r>
          </w:p>
          <w:p w14:paraId="378DD547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(餐標B.500)</w:t>
            </w:r>
          </w:p>
        </w:tc>
      </w:tr>
      <w:tr w:rsidR="004902DE" w:rsidRPr="00F477D3" w14:paraId="63E09CA7" w14:textId="77777777">
        <w:trPr>
          <w:trHeight w:val="533"/>
        </w:trPr>
        <w:tc>
          <w:tcPr>
            <w:tcW w:w="824" w:type="dxa"/>
            <w:shd w:val="clear" w:color="auto" w:fill="E6E6E6"/>
            <w:vAlign w:val="center"/>
          </w:tcPr>
          <w:p w14:paraId="2E65C3B3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4" w:type="dxa"/>
            <w:gridSpan w:val="5"/>
            <w:shd w:val="clear" w:color="auto" w:fill="auto"/>
            <w:vAlign w:val="center"/>
          </w:tcPr>
          <w:p w14:paraId="11116872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  <w:color w:val="E36C0A"/>
              </w:rPr>
              <w:t>華欣</w:t>
            </w:r>
            <w:r w:rsidRPr="00F477D3">
              <w:rPr>
                <w:rFonts w:ascii="微軟正黑體" w:eastAsia="微軟正黑體" w:hAnsi="微軟正黑體" w:hint="eastAsia"/>
              </w:rPr>
              <w:t xml:space="preserve"> 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Avani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 xml:space="preserve"> 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>Resort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 Ananatara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 Resort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</w:t>
            </w:r>
            <w:r w:rsidR="00AD0376"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五星希爾頓或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同級</w:t>
            </w:r>
          </w:p>
        </w:tc>
      </w:tr>
    </w:tbl>
    <w:p w14:paraId="3AE69832" w14:textId="77777777" w:rsidR="004902DE" w:rsidRPr="00F477D3" w:rsidRDefault="004902DE" w:rsidP="00F477D3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4902DE" w:rsidRPr="00F477D3" w14:paraId="041A69C6" w14:textId="77777777">
        <w:trPr>
          <w:trHeight w:val="882"/>
        </w:trPr>
        <w:tc>
          <w:tcPr>
            <w:tcW w:w="1779" w:type="dxa"/>
            <w:shd w:val="clear" w:color="auto" w:fill="1F497D"/>
            <w:vAlign w:val="center"/>
          </w:tcPr>
          <w:p w14:paraId="3B6994B9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810EA" w:rsidRPr="00F477D3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3</w:t>
            </w: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5C7B5FE3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酒店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自由活動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→華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欣百年火車站→五星酒店內下午茶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(兩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人一套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)→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華欣夜市</w:t>
            </w:r>
          </w:p>
        </w:tc>
      </w:tr>
    </w:tbl>
    <w:p w14:paraId="04589066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玩飯店，也是您此行度假的意義，在豪華的五星級飯店享受各式各樣的設施、自由自在悠閒的玩樂，您可懶洋洋的泡在美麗泳池，享受悠閒時光，徹底感受不受打擾的度假空間。</w:t>
      </w:r>
    </w:p>
    <w:p w14:paraId="54A846C3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【華欣百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年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火車站】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踏入這紅白色的木火車站，恍如時光倒流。其主體建築，不管是門或窗或屋頂，以至山牆、售票窗口等，都是柚木建構，白色的木牆、簡單而有力地支撐著山頂型的紅屋頂，整體保養很好，洋溢濃濃的懷舊感。在候車站旁有一個精緻的獨立候車間，以欄柵圍起，是泰王抵達華欣時的御用皇家候車間，裡面的陳列只供遊客站在欄柵外參觀，禁止入內，但可看到座椅是一條條被歲月磨得光滑的原木，讓人想像出當年的候車情況。</w:t>
      </w:r>
    </w:p>
    <w:p w14:paraId="56AF7909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【五星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酒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店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內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下午茶(兩人一套)】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在泰國華欣這個浪漫美麗的度假區，享受下午茶，坐在舒服的位置上，享用著精緻的點心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蛋糕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水果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三明治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飲料等等，猶如貴婦般地感受這美好的時光，還能用照機拍下張張網美風格的高級感相片，記錄下愉快的瞬間，是多麼讓人羨慕與忌妒的奢華下午茶行程呀!</w:t>
      </w:r>
    </w:p>
    <w:p w14:paraId="24C33213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【華欣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夜市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】</w:t>
      </w:r>
      <w:r w:rsidRPr="00F477D3">
        <w:rPr>
          <w:rFonts w:ascii="微軟正黑體" w:eastAsia="微軟正黑體" w:hAnsi="微軟正黑體"/>
          <w:sz w:val="22"/>
          <w:szCs w:val="22"/>
        </w:rPr>
        <w:t>小而美小而巧，匯聚吃喝玩樂於一條街上的傳統夜市，在入口處更有著Chek Pia、Koti兩家當地著名且觀光客必訪的餐廳，如果您也是喜愛泰式創意小品的泰國咖，在華欣夜市裡隨處可見令人莞爾一笑的泰式創意商品，不僅物美價廉，更風格獨具，有別於蟬鳴市集那般藝術靜謐風格，在華欣夜市裡除了熱鬧，更添一份濃濃的傳統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7"/>
        <w:gridCol w:w="1302"/>
        <w:gridCol w:w="673"/>
        <w:gridCol w:w="1701"/>
        <w:gridCol w:w="709"/>
        <w:gridCol w:w="5216"/>
      </w:tblGrid>
      <w:tr w:rsidR="004902DE" w:rsidRPr="00F477D3" w14:paraId="2DB9A137" w14:textId="77777777">
        <w:trPr>
          <w:trHeight w:val="456"/>
        </w:trPr>
        <w:tc>
          <w:tcPr>
            <w:tcW w:w="827" w:type="dxa"/>
            <w:shd w:val="clear" w:color="auto" w:fill="E6E6E6"/>
            <w:vAlign w:val="center"/>
          </w:tcPr>
          <w:p w14:paraId="6F64DAA4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302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0B24BA52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673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1B0C8F44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170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BE0F560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酒店</w:t>
            </w:r>
            <w:r w:rsidRPr="00F477D3">
              <w:rPr>
                <w:rFonts w:ascii="微軟正黑體" w:eastAsia="微軟正黑體" w:hAnsi="微軟正黑體"/>
              </w:rPr>
              <w:t>內自理</w:t>
            </w:r>
          </w:p>
        </w:tc>
        <w:tc>
          <w:tcPr>
            <w:tcW w:w="709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10323D45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5216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726527ED" w14:textId="4117CC6B" w:rsidR="004902DE" w:rsidRPr="00F477D3" w:rsidRDefault="00951A16" w:rsidP="00F477D3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</w:rPr>
            </w:pPr>
            <w:r w:rsidRPr="00951A16">
              <w:rPr>
                <w:rFonts w:ascii="微軟正黑體" w:eastAsia="微軟正黑體" w:hAnsi="微軟正黑體" w:hint="eastAsia"/>
                <w:color w:val="000000" w:themeColor="text1"/>
              </w:rPr>
              <w:t>五星浪漫海景泰式風味餐B.700</w:t>
            </w:r>
          </w:p>
        </w:tc>
      </w:tr>
      <w:tr w:rsidR="004902DE" w:rsidRPr="00F477D3" w14:paraId="667453DF" w14:textId="77777777">
        <w:trPr>
          <w:trHeight w:val="533"/>
        </w:trPr>
        <w:tc>
          <w:tcPr>
            <w:tcW w:w="827" w:type="dxa"/>
            <w:shd w:val="clear" w:color="auto" w:fill="E6E6E6"/>
            <w:vAlign w:val="center"/>
          </w:tcPr>
          <w:p w14:paraId="456A8708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1" w:type="dxa"/>
            <w:gridSpan w:val="5"/>
            <w:shd w:val="clear" w:color="auto" w:fill="auto"/>
            <w:vAlign w:val="center"/>
          </w:tcPr>
          <w:p w14:paraId="22CB25C2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  <w:color w:val="E36C0A"/>
              </w:rPr>
              <w:t>華欣</w:t>
            </w:r>
            <w:r w:rsidRPr="00F477D3">
              <w:rPr>
                <w:rFonts w:ascii="微軟正黑體" w:eastAsia="微軟正黑體" w:hAnsi="微軟正黑體" w:hint="eastAsia"/>
              </w:rPr>
              <w:t xml:space="preserve"> 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Avani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 xml:space="preserve"> 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>Resort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 Ananatara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 Resort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</w:t>
            </w:r>
            <w:r w:rsidR="001C5E9C"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五星希爾頓或同級</w:t>
            </w:r>
          </w:p>
        </w:tc>
      </w:tr>
    </w:tbl>
    <w:p w14:paraId="17C28E65" w14:textId="77777777" w:rsidR="004902DE" w:rsidRPr="00F477D3" w:rsidRDefault="004902DE" w:rsidP="00F477D3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4902DE" w:rsidRPr="00F477D3" w14:paraId="3E561455" w14:textId="77777777">
        <w:trPr>
          <w:trHeight w:val="882"/>
        </w:trPr>
        <w:tc>
          <w:tcPr>
            <w:tcW w:w="1779" w:type="dxa"/>
            <w:shd w:val="clear" w:color="auto" w:fill="1F497D"/>
            <w:vAlign w:val="center"/>
          </w:tcPr>
          <w:p w14:paraId="1DDD8040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810EA" w:rsidRPr="00F477D3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4</w:t>
            </w: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558DDCA2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華欣→拷汪行宮(搭乘纜車體驗)→M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anpai Sainam Café&amp;Restaurant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華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麗網紅咖啡餐廳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→返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回曼谷→鄭王廟→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河畔地標ICONSIAM暹羅天地</w:t>
            </w:r>
          </w:p>
        </w:tc>
      </w:tr>
    </w:tbl>
    <w:p w14:paraId="0756E6C9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【拷汪行宮(搭乘纜車體驗)】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拷汪（</w:t>
      </w:r>
      <w:r w:rsidRPr="00F477D3">
        <w:rPr>
          <w:rFonts w:ascii="Leelawadee UI" w:eastAsia="微軟正黑體" w:hAnsi="Leelawadee UI" w:cs="Leelawadee UI"/>
          <w:sz w:val="22"/>
          <w:szCs w:val="22"/>
          <w:shd w:val="clear" w:color="auto" w:fill="FFFFFF"/>
        </w:rPr>
        <w:t>เขาวัง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；</w:t>
      </w:r>
      <w:r w:rsidRPr="00F477D3">
        <w:rPr>
          <w:rFonts w:ascii="微軟正黑體" w:eastAsia="微軟正黑體" w:hAnsi="微軟正黑體"/>
          <w:sz w:val="22"/>
          <w:szCs w:val="22"/>
          <w:shd w:val="clear" w:color="auto" w:fill="FFFFFF"/>
        </w:rPr>
        <w:t>Khao Wang</w:t>
      </w: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）顧名思義為皇宮山，蓋在山上的泰皇行宮。拷汪高度僅九十二公尺，依舊比曼谷的金山寺要高。當年泰皇拉瑪四世在此建設行宮，作為南下渡假之用。行宮極具特色，帶有歐式新古典主義洛可可風格，並且將泰式與中式建築，巧妙揉搓結合，呈現收納四方文化的大器展現。</w:t>
      </w:r>
    </w:p>
    <w:p w14:paraId="2BE061B2" w14:textId="77777777" w:rsidR="004902DE" w:rsidRPr="00F477D3" w:rsidRDefault="00EF3987" w:rsidP="00F477D3">
      <w:pPr>
        <w:shd w:val="clear" w:color="auto" w:fill="FFFFFF"/>
        <w:spacing w:line="0" w:lineRule="atLeast"/>
        <w:rPr>
          <w:rFonts w:ascii="微軟正黑體" w:eastAsia="微軟正黑體" w:hAnsi="微軟正黑體" w:cs="微軟正黑體"/>
          <w:b/>
          <w:color w:val="0000FF"/>
          <w:sz w:val="22"/>
          <w:szCs w:val="22"/>
        </w:rPr>
      </w:pPr>
      <w:r w:rsidRPr="00F477D3">
        <w:rPr>
          <w:rFonts w:ascii="微軟正黑體" w:eastAsia="微軟正黑體" w:hAnsi="微軟正黑體" w:cs="微軟正黑體"/>
          <w:b/>
          <w:color w:val="FF0066"/>
          <w:sz w:val="22"/>
          <w:szCs w:val="22"/>
        </w:rPr>
        <w:t>【Manpai Sainam Cafe&amp;Restaurant</w:t>
      </w:r>
      <w:r w:rsidRPr="00F477D3">
        <w:rPr>
          <w:rFonts w:ascii="微軟正黑體" w:eastAsia="微軟正黑體" w:hAnsi="微軟正黑體" w:cs="微軟正黑體" w:hint="eastAsia"/>
          <w:b/>
          <w:color w:val="FF0066"/>
          <w:sz w:val="22"/>
          <w:szCs w:val="22"/>
        </w:rPr>
        <w:t>華</w:t>
      </w:r>
      <w:r w:rsidRPr="00F477D3">
        <w:rPr>
          <w:rFonts w:ascii="微軟正黑體" w:eastAsia="微軟正黑體" w:hAnsi="微軟正黑體" w:cs="微軟正黑體"/>
          <w:b/>
          <w:color w:val="FF0066"/>
          <w:sz w:val="22"/>
          <w:szCs w:val="22"/>
        </w:rPr>
        <w:t>麗網紅咖啡餐廳】</w:t>
      </w:r>
      <w:r w:rsidRPr="00F477D3">
        <w:rPr>
          <w:rFonts w:ascii="微軟正黑體" w:eastAsia="微軟正黑體" w:hAnsi="微軟正黑體" w:cs="微軟正黑體"/>
          <w:color w:val="000000" w:themeColor="text1"/>
          <w:sz w:val="22"/>
          <w:szCs w:val="22"/>
        </w:rPr>
        <w:t>兩條水道，一處圓頂藤蓋，一處倒V小亭，水道上幾處蓮花座，上萬條色彩繽紛錦魚在水中悠游著。白日綠意盎然夏風颯爽，夜晚更是波光倒影，水中燈火伴隨著美味餐色佳餚，創意中還有些許詩意，很多網紅直播主都愛來這體驗這份悸動新奇感。</w:t>
      </w:r>
    </w:p>
    <w:p w14:paraId="5A10B7BD" w14:textId="77777777" w:rsidR="004902DE" w:rsidRPr="00F477D3" w:rsidRDefault="00EF3987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【鄭王廟】</w:t>
      </w:r>
      <w:r w:rsidRPr="00F477D3">
        <w:rPr>
          <w:rFonts w:ascii="微軟正黑體" w:eastAsia="微軟正黑體" w:hAnsi="微軟正黑體" w:hint="eastAsia"/>
          <w:color w:val="000000"/>
          <w:sz w:val="22"/>
        </w:rPr>
        <w:t>泰國曼谷鄭王廟 (又稱黎明寺)，位於昭披耶河畔，曼谷地標之一，也是遊客來泰國曼谷必訪的景點。它是大城時期孟庫國王時代留下的最偉大的創舉、最璀璨的文化遺產，這使得黎明寺成為現今昭披耶河畔最古老的建築、參觀量最高的寺廟。它是泰國境內規模最大的大乘舍利式塔，主塔高達82米，因此享有「泰國埃菲爾鐵塔」的美稱。</w:t>
      </w:r>
    </w:p>
    <w:p w14:paraId="4E65B1D7" w14:textId="77777777" w:rsidR="004902DE" w:rsidRPr="00F477D3" w:rsidRDefault="00EF3987" w:rsidP="00F477D3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color w:val="000000"/>
          <w:sz w:val="22"/>
        </w:rPr>
      </w:pPr>
      <w:r w:rsidRPr="00F477D3">
        <w:rPr>
          <w:rFonts w:ascii="微軟正黑體" w:eastAsia="微軟正黑體" w:hAnsi="微軟正黑體" w:hint="eastAsia"/>
          <w:b/>
          <w:color w:val="FF0066"/>
          <w:sz w:val="22"/>
        </w:rPr>
        <w:t>【ICONSIAM暹羅天地】</w:t>
      </w:r>
      <w:r w:rsidRPr="00F477D3">
        <w:rPr>
          <w:rFonts w:ascii="微軟正黑體" w:eastAsia="微軟正黑體" w:hAnsi="微軟正黑體" w:hint="eastAsia"/>
          <w:bCs/>
          <w:sz w:val="22"/>
        </w:rPr>
        <w:t>ICONSIAM河岸綜合購物商城分別有以零售與娛樂為主的【ICONSIAM區】與專門提供奢華品牌與服務的【Iconluxe區】，共有多達500間國際與泰國本土品牌進駐，14個國際品牌將在此設立旗艦店，其中最具話題性的有泰國首間高島屋百貨【高島屋暹羅店】，與泰國第一間蘋果直營店(Apple Store)。除了頂級的購物與美食體驗，曼谷ICONSIAM河岸綜合購物商城內還設置了室內水上市集與【ICONSIAM文物博物館】(ICONSIAM Heritage Museum)，讓所有遊客在逛街購物的同時，還能體驗泰國道地的文化與藝術風采。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7"/>
        <w:gridCol w:w="1550"/>
        <w:gridCol w:w="851"/>
        <w:gridCol w:w="3969"/>
        <w:gridCol w:w="850"/>
        <w:gridCol w:w="2381"/>
      </w:tblGrid>
      <w:tr w:rsidR="004902DE" w:rsidRPr="00F477D3" w14:paraId="5D6AA25E" w14:textId="77777777">
        <w:trPr>
          <w:trHeight w:val="456"/>
        </w:trPr>
        <w:tc>
          <w:tcPr>
            <w:tcW w:w="827" w:type="dxa"/>
            <w:shd w:val="clear" w:color="auto" w:fill="E6E6E6"/>
            <w:vAlign w:val="center"/>
          </w:tcPr>
          <w:p w14:paraId="2E645954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550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AC3A549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1EA8BD16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396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A6AA71E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華麗</w:t>
            </w:r>
            <w:r w:rsidRPr="00F477D3">
              <w:rPr>
                <w:rFonts w:ascii="微軟正黑體" w:eastAsia="微軟正黑體" w:hAnsi="微軟正黑體"/>
              </w:rPr>
              <w:t>網紅咖啡餐</w:t>
            </w:r>
            <w:r w:rsidRPr="00F477D3">
              <w:rPr>
                <w:rFonts w:ascii="微軟正黑體" w:eastAsia="微軟正黑體" w:hAnsi="微軟正黑體" w:hint="eastAsia"/>
              </w:rPr>
              <w:t>廳(餐標B.500)</w:t>
            </w:r>
          </w:p>
        </w:tc>
        <w:tc>
          <w:tcPr>
            <w:tcW w:w="850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789A1797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238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A87F90F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方便逛街請自理</w:t>
            </w:r>
          </w:p>
        </w:tc>
      </w:tr>
      <w:tr w:rsidR="004902DE" w:rsidRPr="00F477D3" w14:paraId="1B4DC964" w14:textId="77777777">
        <w:trPr>
          <w:trHeight w:val="533"/>
        </w:trPr>
        <w:tc>
          <w:tcPr>
            <w:tcW w:w="827" w:type="dxa"/>
            <w:shd w:val="clear" w:color="auto" w:fill="E6E6E6"/>
            <w:vAlign w:val="center"/>
          </w:tcPr>
          <w:p w14:paraId="5EE3DBE5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1" w:type="dxa"/>
            <w:gridSpan w:val="5"/>
            <w:shd w:val="clear" w:color="auto" w:fill="auto"/>
            <w:vAlign w:val="center"/>
          </w:tcPr>
          <w:p w14:paraId="6677C1AC" w14:textId="77777777" w:rsidR="004902DE" w:rsidRPr="00F477D3" w:rsidRDefault="00EF3987" w:rsidP="00F477D3">
            <w:pPr>
              <w:snapToGrid w:val="0"/>
              <w:spacing w:line="0" w:lineRule="atLeast"/>
              <w:rPr>
                <w:rFonts w:ascii="微軟正黑體" w:eastAsia="微軟正黑體" w:hAnsi="微軟正黑體" w:cs="Arial"/>
                <w:b/>
                <w:color w:val="00B050"/>
                <w:kern w:val="0"/>
                <w:szCs w:val="22"/>
              </w:rPr>
            </w:pPr>
            <w:r w:rsidRPr="00F477D3">
              <w:rPr>
                <w:rFonts w:ascii="微軟正黑體" w:eastAsia="微軟正黑體" w:hAnsi="微軟正黑體" w:hint="eastAsia"/>
                <w:color w:val="E36C0A"/>
              </w:rPr>
              <w:t xml:space="preserve">曼谷 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保證入住</w:t>
            </w:r>
            <w:r w:rsidRPr="00F477D3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>Chatrium Residence Sathon Bangkok</w:t>
            </w:r>
            <w:r w:rsidRPr="00F477D3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(一房一廳)或同級</w:t>
            </w:r>
          </w:p>
        </w:tc>
      </w:tr>
    </w:tbl>
    <w:p w14:paraId="1233B601" w14:textId="77777777" w:rsidR="004902DE" w:rsidRPr="00F477D3" w:rsidRDefault="004902DE" w:rsidP="00F477D3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574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813"/>
        <w:gridCol w:w="8761"/>
      </w:tblGrid>
      <w:tr w:rsidR="004902DE" w:rsidRPr="00F477D3" w14:paraId="78FFB6DD" w14:textId="77777777">
        <w:trPr>
          <w:trHeight w:val="679"/>
        </w:trPr>
        <w:tc>
          <w:tcPr>
            <w:tcW w:w="1813" w:type="dxa"/>
            <w:shd w:val="clear" w:color="auto" w:fill="1F497D"/>
            <w:vAlign w:val="center"/>
          </w:tcPr>
          <w:p w14:paraId="64DA1270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3810EA" w:rsidRPr="00F477D3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5</w:t>
            </w:r>
            <w:r w:rsidRPr="00F477D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761" w:type="dxa"/>
            <w:shd w:val="clear" w:color="auto" w:fill="FDE9D9"/>
            <w:vAlign w:val="center"/>
          </w:tcPr>
          <w:p w14:paraId="1D0236DE" w14:textId="77777777" w:rsidR="004902DE" w:rsidRPr="00F477D3" w:rsidRDefault="00EF3987" w:rsidP="00F477D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曼谷→</w:t>
            </w:r>
            <w:r w:rsidR="00FC0284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賽</w:t>
            </w:r>
            <w:r w:rsidR="00FC0284"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福瑞野生動物園</w:t>
            </w:r>
            <w:r w:rsidR="00FC0284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&amp;表</w:t>
            </w:r>
            <w:r w:rsidR="00FC0284" w:rsidRPr="00F477D3">
              <w:rPr>
                <w:rFonts w:ascii="微軟正黑體" w:eastAsia="微軟正黑體" w:hAnsi="微軟正黑體"/>
                <w:b/>
                <w:sz w:val="26"/>
                <w:szCs w:val="26"/>
              </w:rPr>
              <w:t>演秀</w:t>
            </w:r>
            <w:r w:rsidR="000C6D81"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→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曼谷機場</w:t>
            </w:r>
            <w:r w:rsidRPr="00F477D3">
              <w:rPr>
                <w:rFonts w:ascii="微軟正黑體" w:eastAsia="微軟正黑體" w:hAnsi="微軟正黑體"/>
                <w:b/>
                <w:sz w:val="26"/>
                <w:szCs w:val="26"/>
                <w:lang w:eastAsia="zh-HK"/>
              </w:rPr>
              <w:t xml:space="preserve"> 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sym w:font="Webdings" w:char="F0F1"/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桃園</w:t>
            </w:r>
            <w:r w:rsidRPr="00F477D3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機場</w:t>
            </w:r>
          </w:p>
        </w:tc>
      </w:tr>
    </w:tbl>
    <w:p w14:paraId="051742C9" w14:textId="3DA6D78B" w:rsidR="00683E7C" w:rsidRPr="00F477D3" w:rsidRDefault="00683E7C" w:rsidP="00F477D3">
      <w:pPr>
        <w:spacing w:line="0" w:lineRule="atLeast"/>
        <w:rPr>
          <w:rFonts w:ascii="微軟正黑體" w:eastAsia="微軟正黑體" w:hAnsi="微軟正黑體"/>
          <w:b/>
          <w:color w:val="FF0066"/>
          <w:sz w:val="22"/>
          <w:szCs w:val="22"/>
        </w:rPr>
      </w:pPr>
      <w:r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【賽福瑞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野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生動物園</w:t>
      </w:r>
      <w:r w:rsidRPr="00F477D3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&amp;表</w:t>
      </w:r>
      <w:r w:rsidRPr="00F477D3">
        <w:rPr>
          <w:rFonts w:ascii="微軟正黑體" w:eastAsia="微軟正黑體" w:hAnsi="微軟正黑體"/>
          <w:b/>
          <w:color w:val="FF0066"/>
          <w:sz w:val="22"/>
          <w:szCs w:val="22"/>
        </w:rPr>
        <w:t>演秀】</w:t>
      </w:r>
      <w:r w:rsidRPr="00F477D3">
        <w:rPr>
          <w:rFonts w:ascii="微軟正黑體" w:eastAsia="微軟正黑體" w:hAnsi="微軟正黑體"/>
          <w:sz w:val="22"/>
          <w:szCs w:val="22"/>
        </w:rPr>
        <w:t>號稱是全亞洲最大的野生動物園，緊鄰首都曼谷市區，非常方便可達，家庭旅遊或朋友出遊都很適合造訪，是泰國親子遊不容錯過的野生動物園及海洋公園，透過豐富的表演節目和互動規劃，更有人稱其為「動物界的迪士尼樂園」！</w:t>
      </w:r>
    </w:p>
    <w:p w14:paraId="6869CE4B" w14:textId="77777777" w:rsidR="00E601F0" w:rsidRPr="00F477D3" w:rsidRDefault="00E601F0" w:rsidP="00F477D3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F477D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搭機返台的時間到了，我們整理行李前往機場，帶著渡假完所擁有的NICE好心情上機，也為這次的泰國之旅畫下完美的句點。記得回家後將此次泰國之行的回憶整理收集起來，期待再相會唷！</w:t>
      </w:r>
    </w:p>
    <w:tbl>
      <w:tblPr>
        <w:tblW w:w="10494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9"/>
        <w:gridCol w:w="2399"/>
        <w:gridCol w:w="850"/>
        <w:gridCol w:w="2949"/>
        <w:gridCol w:w="694"/>
        <w:gridCol w:w="2773"/>
      </w:tblGrid>
      <w:tr w:rsidR="004902DE" w:rsidRPr="00F477D3" w14:paraId="30B15AFB" w14:textId="77777777">
        <w:trPr>
          <w:trHeight w:val="456"/>
        </w:trPr>
        <w:tc>
          <w:tcPr>
            <w:tcW w:w="829" w:type="dxa"/>
            <w:shd w:val="clear" w:color="auto" w:fill="E6E6E6"/>
            <w:vAlign w:val="center"/>
          </w:tcPr>
          <w:p w14:paraId="3E1BF2B5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239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13ACCF7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850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57D5F6F2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294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66F8C3D" w14:textId="77777777" w:rsidR="004902DE" w:rsidRPr="00F477D3" w:rsidRDefault="007817C0" w:rsidP="00F477D3">
            <w:pPr>
              <w:spacing w:line="0" w:lineRule="atLeast"/>
              <w:rPr>
                <w:rFonts w:ascii="微軟正黑體" w:eastAsia="微軟正黑體" w:hAnsi="微軟正黑體"/>
                <w:color w:val="FF0000"/>
              </w:rPr>
            </w:pPr>
            <w:r w:rsidRPr="00F477D3">
              <w:rPr>
                <w:rFonts w:ascii="微軟正黑體" w:eastAsia="微軟正黑體" w:hAnsi="微軟正黑體" w:hint="eastAsia"/>
              </w:rPr>
              <w:t>園</w:t>
            </w:r>
            <w:r w:rsidRPr="00F477D3">
              <w:rPr>
                <w:rFonts w:ascii="微軟正黑體" w:eastAsia="微軟正黑體" w:hAnsi="微軟正黑體"/>
              </w:rPr>
              <w:t>內自助餐</w:t>
            </w:r>
          </w:p>
        </w:tc>
        <w:tc>
          <w:tcPr>
            <w:tcW w:w="694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4063D055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2773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03C345B" w14:textId="77777777" w:rsidR="004902DE" w:rsidRPr="00F477D3" w:rsidRDefault="00497F90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機上</w:t>
            </w:r>
            <w:r w:rsidRPr="00F477D3">
              <w:rPr>
                <w:rFonts w:ascii="微軟正黑體" w:eastAsia="微軟正黑體" w:hAnsi="微軟正黑體" w:hint="eastAsia"/>
                <w:lang w:eastAsia="zh-HK"/>
              </w:rPr>
              <w:t>簡餐</w:t>
            </w:r>
            <w:r w:rsidRPr="00F477D3">
              <w:rPr>
                <w:rFonts w:ascii="微軟正黑體" w:eastAsia="微軟正黑體" w:hAnsi="微軟正黑體" w:hint="eastAsia"/>
              </w:rPr>
              <w:t xml:space="preserve"> </w:t>
            </w:r>
          </w:p>
        </w:tc>
      </w:tr>
      <w:tr w:rsidR="004902DE" w:rsidRPr="00F477D3" w14:paraId="7E5D1012" w14:textId="77777777">
        <w:trPr>
          <w:trHeight w:val="533"/>
        </w:trPr>
        <w:tc>
          <w:tcPr>
            <w:tcW w:w="829" w:type="dxa"/>
            <w:shd w:val="clear" w:color="auto" w:fill="E6E6E6"/>
            <w:vAlign w:val="center"/>
          </w:tcPr>
          <w:p w14:paraId="1EFC1372" w14:textId="77777777" w:rsidR="004902DE" w:rsidRPr="00F477D3" w:rsidRDefault="00EF3987" w:rsidP="00F477D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65" w:type="dxa"/>
            <w:gridSpan w:val="5"/>
            <w:shd w:val="clear" w:color="auto" w:fill="auto"/>
            <w:vAlign w:val="center"/>
          </w:tcPr>
          <w:p w14:paraId="4782C219" w14:textId="77777777" w:rsidR="004902DE" w:rsidRPr="00F477D3" w:rsidRDefault="00EF3987" w:rsidP="00F477D3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F477D3">
              <w:rPr>
                <w:rFonts w:ascii="微軟正黑體" w:eastAsia="微軟正黑體" w:hAnsi="微軟正黑體" w:hint="eastAsia"/>
              </w:rPr>
              <w:t>溫暖的家</w:t>
            </w:r>
          </w:p>
        </w:tc>
      </w:tr>
    </w:tbl>
    <w:p w14:paraId="533E7E52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color w:val="C00000"/>
          <w:sz w:val="22"/>
        </w:rPr>
      </w:pPr>
      <w:r w:rsidRPr="00F477D3">
        <w:rPr>
          <w:rFonts w:ascii="微軟正黑體" w:eastAsia="微軟正黑體" w:hAnsi="微軟正黑體" w:hint="eastAsia"/>
          <w:color w:val="C00000"/>
          <w:sz w:val="22"/>
        </w:rPr>
        <w:t>註1：以上行程順序僅供參考，詳細安排視當地交通狀況為準。</w:t>
      </w:r>
    </w:p>
    <w:p w14:paraId="1F80EC54" w14:textId="77777777" w:rsidR="004902DE" w:rsidRPr="00F477D3" w:rsidRDefault="00EF3987" w:rsidP="00F477D3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F477D3">
        <w:rPr>
          <w:rFonts w:ascii="微軟正黑體" w:eastAsia="微軟正黑體" w:hAnsi="微軟正黑體" w:hint="eastAsia"/>
          <w:color w:val="C00000"/>
          <w:sz w:val="22"/>
        </w:rPr>
        <w:t>註2：行程於國外如遇塞車時，請貴賓們稍加耐心等候。如塞車情形嚴重，而會影響到行程或餐食的安排時，為維護旅遊品質及貴賓們的權益，我們將為您斟酌調整並妥善安排旅遊行程，敬請貴賓們諒解。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sectPr w:rsidR="004902DE" w:rsidRPr="00F477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9B68E" w14:textId="77777777" w:rsidR="000E33B8" w:rsidRDefault="000E33B8" w:rsidP="00AD0376">
      <w:r>
        <w:separator/>
      </w:r>
    </w:p>
  </w:endnote>
  <w:endnote w:type="continuationSeparator" w:id="0">
    <w:p w14:paraId="7A2AFDDA" w14:textId="77777777" w:rsidR="000E33B8" w:rsidRDefault="000E33B8" w:rsidP="00AD0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3FC51" w14:textId="77777777" w:rsidR="000E33B8" w:rsidRDefault="000E33B8" w:rsidP="00AD0376">
      <w:r>
        <w:separator/>
      </w:r>
    </w:p>
  </w:footnote>
  <w:footnote w:type="continuationSeparator" w:id="0">
    <w:p w14:paraId="4A2140B5" w14:textId="77777777" w:rsidR="000E33B8" w:rsidRDefault="000E33B8" w:rsidP="00AD03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］｜｝､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662"/>
    <w:rsid w:val="00000374"/>
    <w:rsid w:val="00014A0D"/>
    <w:rsid w:val="00016B6A"/>
    <w:rsid w:val="00023C04"/>
    <w:rsid w:val="0003091C"/>
    <w:rsid w:val="00031803"/>
    <w:rsid w:val="00032AB1"/>
    <w:rsid w:val="00052B5F"/>
    <w:rsid w:val="00053CFE"/>
    <w:rsid w:val="000556C6"/>
    <w:rsid w:val="00072B9E"/>
    <w:rsid w:val="00075DCD"/>
    <w:rsid w:val="00077008"/>
    <w:rsid w:val="00083FD1"/>
    <w:rsid w:val="000875CE"/>
    <w:rsid w:val="00097098"/>
    <w:rsid w:val="00097A27"/>
    <w:rsid w:val="000C6D81"/>
    <w:rsid w:val="000D0F99"/>
    <w:rsid w:val="000D318F"/>
    <w:rsid w:val="000D3A50"/>
    <w:rsid w:val="000D3DA7"/>
    <w:rsid w:val="000D45EB"/>
    <w:rsid w:val="000D76FD"/>
    <w:rsid w:val="000D7BF2"/>
    <w:rsid w:val="000E1D18"/>
    <w:rsid w:val="000E33B8"/>
    <w:rsid w:val="000F0859"/>
    <w:rsid w:val="000F2BC5"/>
    <w:rsid w:val="000F3EFC"/>
    <w:rsid w:val="00101EDE"/>
    <w:rsid w:val="00106AC7"/>
    <w:rsid w:val="00110784"/>
    <w:rsid w:val="001161CB"/>
    <w:rsid w:val="0012349B"/>
    <w:rsid w:val="001242BA"/>
    <w:rsid w:val="00134207"/>
    <w:rsid w:val="00140A23"/>
    <w:rsid w:val="001477B0"/>
    <w:rsid w:val="00155042"/>
    <w:rsid w:val="00155C51"/>
    <w:rsid w:val="00155FFB"/>
    <w:rsid w:val="00162198"/>
    <w:rsid w:val="00167BF1"/>
    <w:rsid w:val="00173AC6"/>
    <w:rsid w:val="001836DB"/>
    <w:rsid w:val="001870B3"/>
    <w:rsid w:val="0019343C"/>
    <w:rsid w:val="001A098D"/>
    <w:rsid w:val="001A23EA"/>
    <w:rsid w:val="001A268F"/>
    <w:rsid w:val="001A5ABD"/>
    <w:rsid w:val="001A6591"/>
    <w:rsid w:val="001B407D"/>
    <w:rsid w:val="001B439C"/>
    <w:rsid w:val="001C5E9C"/>
    <w:rsid w:val="001D03C9"/>
    <w:rsid w:val="001D0662"/>
    <w:rsid w:val="001D2595"/>
    <w:rsid w:val="001D5989"/>
    <w:rsid w:val="001D6088"/>
    <w:rsid w:val="001D61BE"/>
    <w:rsid w:val="001D679A"/>
    <w:rsid w:val="001D6A8C"/>
    <w:rsid w:val="001E1D50"/>
    <w:rsid w:val="001F51BC"/>
    <w:rsid w:val="00201E5F"/>
    <w:rsid w:val="0020266C"/>
    <w:rsid w:val="00205E37"/>
    <w:rsid w:val="0020754E"/>
    <w:rsid w:val="00214F54"/>
    <w:rsid w:val="00215143"/>
    <w:rsid w:val="002156DA"/>
    <w:rsid w:val="00222462"/>
    <w:rsid w:val="00222759"/>
    <w:rsid w:val="00222AE3"/>
    <w:rsid w:val="0022469E"/>
    <w:rsid w:val="00225842"/>
    <w:rsid w:val="00231A28"/>
    <w:rsid w:val="0023209F"/>
    <w:rsid w:val="002357C6"/>
    <w:rsid w:val="00240336"/>
    <w:rsid w:val="00241322"/>
    <w:rsid w:val="00253B7C"/>
    <w:rsid w:val="00254E5D"/>
    <w:rsid w:val="00255DAB"/>
    <w:rsid w:val="0025630E"/>
    <w:rsid w:val="00261842"/>
    <w:rsid w:val="00270840"/>
    <w:rsid w:val="00270CAA"/>
    <w:rsid w:val="002716BC"/>
    <w:rsid w:val="00280B76"/>
    <w:rsid w:val="00281811"/>
    <w:rsid w:val="00296D25"/>
    <w:rsid w:val="002A5998"/>
    <w:rsid w:val="002B3F61"/>
    <w:rsid w:val="002B7B02"/>
    <w:rsid w:val="002C2257"/>
    <w:rsid w:val="002C2483"/>
    <w:rsid w:val="002C4AC3"/>
    <w:rsid w:val="002C544C"/>
    <w:rsid w:val="002D0C4B"/>
    <w:rsid w:val="002D2CEC"/>
    <w:rsid w:val="002E0CA0"/>
    <w:rsid w:val="002E136F"/>
    <w:rsid w:val="002F27DD"/>
    <w:rsid w:val="00304BE9"/>
    <w:rsid w:val="003114A2"/>
    <w:rsid w:val="00312939"/>
    <w:rsid w:val="00325FF9"/>
    <w:rsid w:val="003351A2"/>
    <w:rsid w:val="0034219E"/>
    <w:rsid w:val="003459A6"/>
    <w:rsid w:val="003665A9"/>
    <w:rsid w:val="00380C1F"/>
    <w:rsid w:val="003810EA"/>
    <w:rsid w:val="00382C90"/>
    <w:rsid w:val="003865C4"/>
    <w:rsid w:val="00386CF6"/>
    <w:rsid w:val="003875CA"/>
    <w:rsid w:val="00392A6B"/>
    <w:rsid w:val="00393CC5"/>
    <w:rsid w:val="003964E3"/>
    <w:rsid w:val="003A0428"/>
    <w:rsid w:val="003A29BE"/>
    <w:rsid w:val="003A6221"/>
    <w:rsid w:val="003B2966"/>
    <w:rsid w:val="003B4AF5"/>
    <w:rsid w:val="003B6E20"/>
    <w:rsid w:val="003B7337"/>
    <w:rsid w:val="003C3AEB"/>
    <w:rsid w:val="003C42C5"/>
    <w:rsid w:val="003C72A3"/>
    <w:rsid w:val="003D4961"/>
    <w:rsid w:val="003D4B1B"/>
    <w:rsid w:val="003D597C"/>
    <w:rsid w:val="003D6C66"/>
    <w:rsid w:val="003E1DBC"/>
    <w:rsid w:val="003E5064"/>
    <w:rsid w:val="003F298D"/>
    <w:rsid w:val="003F5D08"/>
    <w:rsid w:val="00423E4F"/>
    <w:rsid w:val="00424A73"/>
    <w:rsid w:val="0042749C"/>
    <w:rsid w:val="004309B6"/>
    <w:rsid w:val="00431FC0"/>
    <w:rsid w:val="00446C57"/>
    <w:rsid w:val="00450F15"/>
    <w:rsid w:val="00451742"/>
    <w:rsid w:val="00455AD6"/>
    <w:rsid w:val="004623E3"/>
    <w:rsid w:val="00467062"/>
    <w:rsid w:val="00467EE2"/>
    <w:rsid w:val="00487CD0"/>
    <w:rsid w:val="004902DE"/>
    <w:rsid w:val="00490D3D"/>
    <w:rsid w:val="00493B00"/>
    <w:rsid w:val="00497F90"/>
    <w:rsid w:val="004A39DD"/>
    <w:rsid w:val="004A3A14"/>
    <w:rsid w:val="004B12AB"/>
    <w:rsid w:val="004B2F86"/>
    <w:rsid w:val="004B4563"/>
    <w:rsid w:val="004B5613"/>
    <w:rsid w:val="004B58F3"/>
    <w:rsid w:val="004C1EEA"/>
    <w:rsid w:val="004C45AA"/>
    <w:rsid w:val="004C5DE3"/>
    <w:rsid w:val="004D44C7"/>
    <w:rsid w:val="004E2987"/>
    <w:rsid w:val="004E7868"/>
    <w:rsid w:val="004F2D9F"/>
    <w:rsid w:val="004F77BD"/>
    <w:rsid w:val="0051107E"/>
    <w:rsid w:val="005209CA"/>
    <w:rsid w:val="00525FE5"/>
    <w:rsid w:val="00527653"/>
    <w:rsid w:val="005276CF"/>
    <w:rsid w:val="00531080"/>
    <w:rsid w:val="00536594"/>
    <w:rsid w:val="00541044"/>
    <w:rsid w:val="00541BA6"/>
    <w:rsid w:val="00550B35"/>
    <w:rsid w:val="00554860"/>
    <w:rsid w:val="00554A6F"/>
    <w:rsid w:val="005562D8"/>
    <w:rsid w:val="00560D42"/>
    <w:rsid w:val="00563708"/>
    <w:rsid w:val="005643EB"/>
    <w:rsid w:val="005649A7"/>
    <w:rsid w:val="0056758C"/>
    <w:rsid w:val="005718DB"/>
    <w:rsid w:val="00576C60"/>
    <w:rsid w:val="005770F4"/>
    <w:rsid w:val="005869EC"/>
    <w:rsid w:val="00591DC2"/>
    <w:rsid w:val="005B01A2"/>
    <w:rsid w:val="005B7542"/>
    <w:rsid w:val="005B7649"/>
    <w:rsid w:val="005D02D9"/>
    <w:rsid w:val="005D0999"/>
    <w:rsid w:val="005E0EFE"/>
    <w:rsid w:val="005E1A20"/>
    <w:rsid w:val="005E7BA2"/>
    <w:rsid w:val="005F4654"/>
    <w:rsid w:val="005F7E17"/>
    <w:rsid w:val="00604B30"/>
    <w:rsid w:val="00616CD4"/>
    <w:rsid w:val="00622D03"/>
    <w:rsid w:val="006238F8"/>
    <w:rsid w:val="00624318"/>
    <w:rsid w:val="00635FCB"/>
    <w:rsid w:val="00646A43"/>
    <w:rsid w:val="006500BF"/>
    <w:rsid w:val="0065668F"/>
    <w:rsid w:val="00660EDD"/>
    <w:rsid w:val="006628F1"/>
    <w:rsid w:val="00671C62"/>
    <w:rsid w:val="00673C2A"/>
    <w:rsid w:val="00680D5F"/>
    <w:rsid w:val="00683E7C"/>
    <w:rsid w:val="00684836"/>
    <w:rsid w:val="00684A95"/>
    <w:rsid w:val="006936A9"/>
    <w:rsid w:val="006A21BE"/>
    <w:rsid w:val="006B2610"/>
    <w:rsid w:val="006B36F5"/>
    <w:rsid w:val="006B6696"/>
    <w:rsid w:val="006B71EA"/>
    <w:rsid w:val="006C60A4"/>
    <w:rsid w:val="006E1B8D"/>
    <w:rsid w:val="006E46D7"/>
    <w:rsid w:val="006F2ED0"/>
    <w:rsid w:val="006F33A9"/>
    <w:rsid w:val="00703829"/>
    <w:rsid w:val="00704741"/>
    <w:rsid w:val="00705B47"/>
    <w:rsid w:val="00712290"/>
    <w:rsid w:val="0071246E"/>
    <w:rsid w:val="00713285"/>
    <w:rsid w:val="00717355"/>
    <w:rsid w:val="00720E94"/>
    <w:rsid w:val="00722754"/>
    <w:rsid w:val="007342E2"/>
    <w:rsid w:val="007408FB"/>
    <w:rsid w:val="00745ADC"/>
    <w:rsid w:val="00747553"/>
    <w:rsid w:val="00750AA4"/>
    <w:rsid w:val="00753017"/>
    <w:rsid w:val="00760346"/>
    <w:rsid w:val="00762207"/>
    <w:rsid w:val="0076270A"/>
    <w:rsid w:val="007738FE"/>
    <w:rsid w:val="007807DC"/>
    <w:rsid w:val="007817C0"/>
    <w:rsid w:val="0078357B"/>
    <w:rsid w:val="00785F98"/>
    <w:rsid w:val="007861B6"/>
    <w:rsid w:val="00787547"/>
    <w:rsid w:val="007900F3"/>
    <w:rsid w:val="00790547"/>
    <w:rsid w:val="007939A6"/>
    <w:rsid w:val="00796BE8"/>
    <w:rsid w:val="00796CF6"/>
    <w:rsid w:val="007A285E"/>
    <w:rsid w:val="007A2FFD"/>
    <w:rsid w:val="007A35A5"/>
    <w:rsid w:val="007B50F7"/>
    <w:rsid w:val="007C0593"/>
    <w:rsid w:val="007C1304"/>
    <w:rsid w:val="007C344B"/>
    <w:rsid w:val="007C653D"/>
    <w:rsid w:val="007D0469"/>
    <w:rsid w:val="007D150D"/>
    <w:rsid w:val="007E2412"/>
    <w:rsid w:val="007E4901"/>
    <w:rsid w:val="007F08C7"/>
    <w:rsid w:val="008015A6"/>
    <w:rsid w:val="0080537A"/>
    <w:rsid w:val="008054A9"/>
    <w:rsid w:val="008076C9"/>
    <w:rsid w:val="008109EF"/>
    <w:rsid w:val="008112CB"/>
    <w:rsid w:val="00813621"/>
    <w:rsid w:val="00815DDB"/>
    <w:rsid w:val="00817BFD"/>
    <w:rsid w:val="00820D26"/>
    <w:rsid w:val="00822F11"/>
    <w:rsid w:val="00832B90"/>
    <w:rsid w:val="008336B6"/>
    <w:rsid w:val="0084035B"/>
    <w:rsid w:val="00840DBF"/>
    <w:rsid w:val="00841C4C"/>
    <w:rsid w:val="00850DE3"/>
    <w:rsid w:val="00856C84"/>
    <w:rsid w:val="0086318F"/>
    <w:rsid w:val="00863DD4"/>
    <w:rsid w:val="00867069"/>
    <w:rsid w:val="0087476E"/>
    <w:rsid w:val="0087584A"/>
    <w:rsid w:val="00882901"/>
    <w:rsid w:val="00896631"/>
    <w:rsid w:val="008A2DFD"/>
    <w:rsid w:val="008A70BE"/>
    <w:rsid w:val="008B449C"/>
    <w:rsid w:val="008B6CA2"/>
    <w:rsid w:val="008C354E"/>
    <w:rsid w:val="008C39AB"/>
    <w:rsid w:val="008C6673"/>
    <w:rsid w:val="008C68AF"/>
    <w:rsid w:val="008D03B8"/>
    <w:rsid w:val="008D07D7"/>
    <w:rsid w:val="008D2B03"/>
    <w:rsid w:val="008D53BD"/>
    <w:rsid w:val="008E3C9D"/>
    <w:rsid w:val="008F08AA"/>
    <w:rsid w:val="008F285B"/>
    <w:rsid w:val="00903E55"/>
    <w:rsid w:val="00921B34"/>
    <w:rsid w:val="009220A5"/>
    <w:rsid w:val="00923FA6"/>
    <w:rsid w:val="00931E00"/>
    <w:rsid w:val="009320A0"/>
    <w:rsid w:val="00941DB6"/>
    <w:rsid w:val="0094412D"/>
    <w:rsid w:val="00951A16"/>
    <w:rsid w:val="00961536"/>
    <w:rsid w:val="00964709"/>
    <w:rsid w:val="0096581B"/>
    <w:rsid w:val="009663B8"/>
    <w:rsid w:val="00966529"/>
    <w:rsid w:val="009670D3"/>
    <w:rsid w:val="009753C8"/>
    <w:rsid w:val="009918D9"/>
    <w:rsid w:val="009932D4"/>
    <w:rsid w:val="00997618"/>
    <w:rsid w:val="009A1A61"/>
    <w:rsid w:val="009B0F8B"/>
    <w:rsid w:val="009B24AA"/>
    <w:rsid w:val="009B2DC0"/>
    <w:rsid w:val="009B343B"/>
    <w:rsid w:val="009B6310"/>
    <w:rsid w:val="009C2B0C"/>
    <w:rsid w:val="009C510B"/>
    <w:rsid w:val="009D5DE1"/>
    <w:rsid w:val="009E3A3C"/>
    <w:rsid w:val="009E6535"/>
    <w:rsid w:val="009F34FB"/>
    <w:rsid w:val="009F6FCF"/>
    <w:rsid w:val="009F79BD"/>
    <w:rsid w:val="00A0049F"/>
    <w:rsid w:val="00A012D0"/>
    <w:rsid w:val="00A02D71"/>
    <w:rsid w:val="00A02F87"/>
    <w:rsid w:val="00A125DE"/>
    <w:rsid w:val="00A157DF"/>
    <w:rsid w:val="00A16458"/>
    <w:rsid w:val="00A23669"/>
    <w:rsid w:val="00A3441D"/>
    <w:rsid w:val="00A42580"/>
    <w:rsid w:val="00A45972"/>
    <w:rsid w:val="00A54F67"/>
    <w:rsid w:val="00A60D6C"/>
    <w:rsid w:val="00A91A48"/>
    <w:rsid w:val="00A94745"/>
    <w:rsid w:val="00A958AD"/>
    <w:rsid w:val="00AA17A3"/>
    <w:rsid w:val="00AA33D9"/>
    <w:rsid w:val="00AA701B"/>
    <w:rsid w:val="00AB12A4"/>
    <w:rsid w:val="00AB16B2"/>
    <w:rsid w:val="00AB49EB"/>
    <w:rsid w:val="00AC64BC"/>
    <w:rsid w:val="00AD0376"/>
    <w:rsid w:val="00AD2548"/>
    <w:rsid w:val="00AD65B9"/>
    <w:rsid w:val="00AE273D"/>
    <w:rsid w:val="00AF0B1F"/>
    <w:rsid w:val="00AF4386"/>
    <w:rsid w:val="00B00FF1"/>
    <w:rsid w:val="00B27B23"/>
    <w:rsid w:val="00B31974"/>
    <w:rsid w:val="00B33774"/>
    <w:rsid w:val="00B415E7"/>
    <w:rsid w:val="00B41DEA"/>
    <w:rsid w:val="00B50718"/>
    <w:rsid w:val="00B51BCA"/>
    <w:rsid w:val="00B54C38"/>
    <w:rsid w:val="00B5596E"/>
    <w:rsid w:val="00B55E37"/>
    <w:rsid w:val="00B61E93"/>
    <w:rsid w:val="00B647CC"/>
    <w:rsid w:val="00B6503A"/>
    <w:rsid w:val="00B70A5B"/>
    <w:rsid w:val="00B74D30"/>
    <w:rsid w:val="00B777D1"/>
    <w:rsid w:val="00B7783C"/>
    <w:rsid w:val="00B7791E"/>
    <w:rsid w:val="00B8556D"/>
    <w:rsid w:val="00B85837"/>
    <w:rsid w:val="00B86B74"/>
    <w:rsid w:val="00B953CD"/>
    <w:rsid w:val="00B96668"/>
    <w:rsid w:val="00BA2030"/>
    <w:rsid w:val="00BA2F66"/>
    <w:rsid w:val="00BB2F09"/>
    <w:rsid w:val="00BC3B53"/>
    <w:rsid w:val="00BC5F8C"/>
    <w:rsid w:val="00BC7A78"/>
    <w:rsid w:val="00BD18B9"/>
    <w:rsid w:val="00BD4E97"/>
    <w:rsid w:val="00BE2C1C"/>
    <w:rsid w:val="00BE5AD1"/>
    <w:rsid w:val="00BF0527"/>
    <w:rsid w:val="00BF058A"/>
    <w:rsid w:val="00BF1601"/>
    <w:rsid w:val="00BF31DC"/>
    <w:rsid w:val="00BF481C"/>
    <w:rsid w:val="00C0436E"/>
    <w:rsid w:val="00C078FD"/>
    <w:rsid w:val="00C1410F"/>
    <w:rsid w:val="00C141C1"/>
    <w:rsid w:val="00C149A1"/>
    <w:rsid w:val="00C14F14"/>
    <w:rsid w:val="00C23882"/>
    <w:rsid w:val="00C27EC1"/>
    <w:rsid w:val="00C30C95"/>
    <w:rsid w:val="00C31125"/>
    <w:rsid w:val="00C31325"/>
    <w:rsid w:val="00C329E0"/>
    <w:rsid w:val="00C3517B"/>
    <w:rsid w:val="00C35AF9"/>
    <w:rsid w:val="00C529AD"/>
    <w:rsid w:val="00C56645"/>
    <w:rsid w:val="00C61B5A"/>
    <w:rsid w:val="00C61F5C"/>
    <w:rsid w:val="00C622A8"/>
    <w:rsid w:val="00C726B1"/>
    <w:rsid w:val="00C73586"/>
    <w:rsid w:val="00C81826"/>
    <w:rsid w:val="00C8274F"/>
    <w:rsid w:val="00CA64FB"/>
    <w:rsid w:val="00CB008B"/>
    <w:rsid w:val="00CB0C2E"/>
    <w:rsid w:val="00CB4262"/>
    <w:rsid w:val="00CC06D8"/>
    <w:rsid w:val="00CC0956"/>
    <w:rsid w:val="00CC454E"/>
    <w:rsid w:val="00CC6B57"/>
    <w:rsid w:val="00CD4CE9"/>
    <w:rsid w:val="00CE299D"/>
    <w:rsid w:val="00CE4A62"/>
    <w:rsid w:val="00CE6689"/>
    <w:rsid w:val="00CE7E28"/>
    <w:rsid w:val="00CF5491"/>
    <w:rsid w:val="00CF635E"/>
    <w:rsid w:val="00CF793B"/>
    <w:rsid w:val="00D00814"/>
    <w:rsid w:val="00D03337"/>
    <w:rsid w:val="00D13996"/>
    <w:rsid w:val="00D15B87"/>
    <w:rsid w:val="00D26B83"/>
    <w:rsid w:val="00D353CB"/>
    <w:rsid w:val="00D4113A"/>
    <w:rsid w:val="00D44725"/>
    <w:rsid w:val="00D51764"/>
    <w:rsid w:val="00D63BEF"/>
    <w:rsid w:val="00D703CD"/>
    <w:rsid w:val="00D723BB"/>
    <w:rsid w:val="00D74352"/>
    <w:rsid w:val="00D83A8D"/>
    <w:rsid w:val="00D8569F"/>
    <w:rsid w:val="00D90791"/>
    <w:rsid w:val="00DA1554"/>
    <w:rsid w:val="00DA4F98"/>
    <w:rsid w:val="00DA5DFE"/>
    <w:rsid w:val="00DB02A0"/>
    <w:rsid w:val="00DB07F3"/>
    <w:rsid w:val="00DC0B6E"/>
    <w:rsid w:val="00DC4EAE"/>
    <w:rsid w:val="00DC693A"/>
    <w:rsid w:val="00DC7438"/>
    <w:rsid w:val="00DD051A"/>
    <w:rsid w:val="00DD1172"/>
    <w:rsid w:val="00DD4765"/>
    <w:rsid w:val="00DD6DC5"/>
    <w:rsid w:val="00DE2109"/>
    <w:rsid w:val="00DE410D"/>
    <w:rsid w:val="00DF2EE2"/>
    <w:rsid w:val="00DF4DC9"/>
    <w:rsid w:val="00DF52E0"/>
    <w:rsid w:val="00DF7E60"/>
    <w:rsid w:val="00E100F4"/>
    <w:rsid w:val="00E11C1F"/>
    <w:rsid w:val="00E166C9"/>
    <w:rsid w:val="00E16DDA"/>
    <w:rsid w:val="00E20FB1"/>
    <w:rsid w:val="00E2123D"/>
    <w:rsid w:val="00E249AA"/>
    <w:rsid w:val="00E34A4B"/>
    <w:rsid w:val="00E34DA3"/>
    <w:rsid w:val="00E402DC"/>
    <w:rsid w:val="00E410E0"/>
    <w:rsid w:val="00E444FE"/>
    <w:rsid w:val="00E46550"/>
    <w:rsid w:val="00E52A8C"/>
    <w:rsid w:val="00E601F0"/>
    <w:rsid w:val="00E60DBC"/>
    <w:rsid w:val="00E67785"/>
    <w:rsid w:val="00E72E32"/>
    <w:rsid w:val="00E734DB"/>
    <w:rsid w:val="00E7672C"/>
    <w:rsid w:val="00E76E5F"/>
    <w:rsid w:val="00E813BA"/>
    <w:rsid w:val="00E81EA9"/>
    <w:rsid w:val="00E8449D"/>
    <w:rsid w:val="00E84524"/>
    <w:rsid w:val="00E84DC5"/>
    <w:rsid w:val="00E852FB"/>
    <w:rsid w:val="00E9287F"/>
    <w:rsid w:val="00E93D7B"/>
    <w:rsid w:val="00EA3D53"/>
    <w:rsid w:val="00EA464A"/>
    <w:rsid w:val="00EA4A9F"/>
    <w:rsid w:val="00EB2037"/>
    <w:rsid w:val="00EC15D2"/>
    <w:rsid w:val="00EC5335"/>
    <w:rsid w:val="00ED1020"/>
    <w:rsid w:val="00ED2B4E"/>
    <w:rsid w:val="00EE3AC7"/>
    <w:rsid w:val="00EE44FC"/>
    <w:rsid w:val="00EF022A"/>
    <w:rsid w:val="00EF181E"/>
    <w:rsid w:val="00EF2F07"/>
    <w:rsid w:val="00EF3987"/>
    <w:rsid w:val="00EF4286"/>
    <w:rsid w:val="00EF6C53"/>
    <w:rsid w:val="00F012C1"/>
    <w:rsid w:val="00F0694C"/>
    <w:rsid w:val="00F073B3"/>
    <w:rsid w:val="00F07F13"/>
    <w:rsid w:val="00F10083"/>
    <w:rsid w:val="00F136CC"/>
    <w:rsid w:val="00F15020"/>
    <w:rsid w:val="00F153D7"/>
    <w:rsid w:val="00F1727E"/>
    <w:rsid w:val="00F17C19"/>
    <w:rsid w:val="00F24260"/>
    <w:rsid w:val="00F37890"/>
    <w:rsid w:val="00F477D3"/>
    <w:rsid w:val="00F54120"/>
    <w:rsid w:val="00F5594C"/>
    <w:rsid w:val="00F57C0C"/>
    <w:rsid w:val="00F65A4C"/>
    <w:rsid w:val="00F729E1"/>
    <w:rsid w:val="00F850D2"/>
    <w:rsid w:val="00F85A7A"/>
    <w:rsid w:val="00F876C1"/>
    <w:rsid w:val="00F9629F"/>
    <w:rsid w:val="00F9694B"/>
    <w:rsid w:val="00FA4858"/>
    <w:rsid w:val="00FB0805"/>
    <w:rsid w:val="00FB0A8C"/>
    <w:rsid w:val="00FB0D8B"/>
    <w:rsid w:val="00FC00C6"/>
    <w:rsid w:val="00FC0284"/>
    <w:rsid w:val="00FC2A80"/>
    <w:rsid w:val="00FC4016"/>
    <w:rsid w:val="00FC496E"/>
    <w:rsid w:val="00FC6B22"/>
    <w:rsid w:val="00FD4410"/>
    <w:rsid w:val="00FD6DFA"/>
    <w:rsid w:val="00FE0161"/>
    <w:rsid w:val="00FE2242"/>
    <w:rsid w:val="00FE66E9"/>
    <w:rsid w:val="00FE7752"/>
    <w:rsid w:val="00FE7933"/>
    <w:rsid w:val="00FE7BBE"/>
    <w:rsid w:val="00FF128C"/>
    <w:rsid w:val="00FF7786"/>
    <w:rsid w:val="042D755C"/>
    <w:rsid w:val="5CC440F7"/>
    <w:rsid w:val="707F7101"/>
    <w:rsid w:val="71D1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F005EF8"/>
  <w15:docId w15:val="{2B88E3EA-DFBB-4489-A709-369C59BF4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Web">
    <w:name w:val="Normal (Web)"/>
    <w:basedOn w:val="a"/>
    <w:uiPriority w:val="99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ta-IN"/>
    </w:rPr>
  </w:style>
  <w:style w:type="paragraph" w:styleId="a7">
    <w:name w:val="Balloon Text"/>
    <w:basedOn w:val="a"/>
    <w:link w:val="a8"/>
    <w:uiPriority w:val="99"/>
    <w:semiHidden/>
    <w:qFormat/>
    <w:rPr>
      <w:rFonts w:ascii="Cambria" w:hAnsi="Cambria"/>
      <w:kern w:val="0"/>
      <w:sz w:val="18"/>
      <w:szCs w:val="20"/>
      <w:lang w:val="zh-CN" w:eastAsia="zh-CN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a8">
    <w:name w:val="註解方塊文字 字元"/>
    <w:link w:val="a7"/>
    <w:uiPriority w:val="99"/>
    <w:semiHidden/>
    <w:qFormat/>
    <w:locked/>
    <w:rPr>
      <w:rFonts w:ascii="Cambria" w:eastAsia="新細明體" w:hAnsi="Cambria"/>
      <w:sz w:val="18"/>
    </w:rPr>
  </w:style>
  <w:style w:type="paragraph" w:customStyle="1" w:styleId="1">
    <w:name w:val="清單段落1"/>
    <w:basedOn w:val="a"/>
    <w:uiPriority w:val="99"/>
    <w:qFormat/>
    <w:pPr>
      <w:ind w:leftChars="200" w:left="480"/>
    </w:pPr>
  </w:style>
  <w:style w:type="character" w:customStyle="1" w:styleId="a4">
    <w:name w:val="頁首 字元"/>
    <w:link w:val="a3"/>
    <w:uiPriority w:val="99"/>
    <w:qFormat/>
    <w:locked/>
    <w:rPr>
      <w:rFonts w:ascii="Times New Roman" w:eastAsia="新細明體" w:hAnsi="Times New Roman"/>
      <w:sz w:val="20"/>
    </w:rPr>
  </w:style>
  <w:style w:type="character" w:customStyle="1" w:styleId="a6">
    <w:name w:val="頁尾 字元"/>
    <w:link w:val="a5"/>
    <w:uiPriority w:val="99"/>
    <w:qFormat/>
    <w:locked/>
    <w:rPr>
      <w:rFonts w:ascii="Times New Roman" w:eastAsia="新細明體" w:hAnsi="Times New Roman"/>
      <w:sz w:val="20"/>
    </w:rPr>
  </w:style>
  <w:style w:type="paragraph" w:customStyle="1" w:styleId="10">
    <w:name w:val="無間距1"/>
    <w:uiPriority w:val="1"/>
    <w:qFormat/>
    <w:pPr>
      <w:widowControl w:val="0"/>
    </w:pPr>
    <w:rPr>
      <w:kern w:val="2"/>
      <w:sz w:val="24"/>
      <w:szCs w:val="22"/>
    </w:rPr>
  </w:style>
  <w:style w:type="paragraph" w:customStyle="1" w:styleId="typographystyledtypographystyled-sc-j18mtu-0">
    <w:name w:val="typographystyled__typographystyled-sc-j18mtu-0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all.accor.com/hotel/8422/index.zh.shtml?utm_campaign=seo+maps&amp;utm_medium=seo+maps&amp;utm_source=google+Maps" TargetMode="External"/><Relationship Id="rId20" Type="http://schemas.openxmlformats.org/officeDocument/2006/relationships/hyperlink" Target="https://www.centarahotelsresorts.com/centra/cbp" TargetMode="External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www.chatrium.com/sathonbangkok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8" Type="http://schemas.openxmlformats.org/officeDocument/2006/relationships/hyperlink" Target="https://www.avanihotels.com/en/hua-hin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anantara.com/en/hua-hi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52A2B1-FB57-409E-824D-0E3DE019E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938</Words>
  <Characters>5351</Characters>
  <Application>Microsoft Office Word</Application>
  <DocSecurity>0</DocSecurity>
  <Lines>44</Lines>
  <Paragraphs>12</Paragraphs>
  <ScaleCrop>false</ScaleCrop>
  <Company/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泰愛華欣&amp;曼谷五日</dc:title>
  <dc:creator>Tour</dc:creator>
  <cp:lastModifiedBy>user</cp:lastModifiedBy>
  <cp:revision>11</cp:revision>
  <cp:lastPrinted>2018-07-02T08:33:00Z</cp:lastPrinted>
  <dcterms:created xsi:type="dcterms:W3CDTF">2024-02-21T03:27:00Z</dcterms:created>
  <dcterms:modified xsi:type="dcterms:W3CDTF">2024-09-19T11:45:00Z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