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FA559D" w14:textId="54D73720" w:rsidR="00E63C0D" w:rsidRPr="009E77FD" w:rsidRDefault="001F62E7" w:rsidP="009E77FD">
      <w:pPr>
        <w:pStyle w:val="1"/>
        <w:jc w:val="center"/>
        <w:divId w:val="546646777"/>
        <w:rPr>
          <w:sz w:val="40"/>
          <w:szCs w:val="40"/>
          <w:lang w:val="en"/>
        </w:rPr>
      </w:pPr>
      <w:r w:rsidRPr="009E77FD">
        <w:rPr>
          <w:sz w:val="40"/>
          <w:szCs w:val="40"/>
          <w:lang w:val="en"/>
        </w:rPr>
        <w:t>【魅力歐洲】法比荷～羅浮宮凡爾賽、浪漫四城遊船、歐洲之桅登頂、荷蘭國家博物館</w:t>
      </w:r>
      <w:r w:rsidR="0064035C">
        <w:rPr>
          <w:rFonts w:hint="eastAsia"/>
          <w:sz w:val="40"/>
          <w:szCs w:val="40"/>
          <w:lang w:val="en"/>
        </w:rPr>
        <w:t>１０</w:t>
      </w:r>
      <w:r w:rsidRPr="009E77FD">
        <w:rPr>
          <w:sz w:val="40"/>
          <w:szCs w:val="40"/>
          <w:lang w:val="en"/>
        </w:rPr>
        <w:t>日</w:t>
      </w:r>
    </w:p>
    <w:p w14:paraId="57F7A44E" w14:textId="77777777" w:rsidR="00E63C0D" w:rsidRPr="009E77FD" w:rsidRDefault="001F62E7" w:rsidP="009E77FD">
      <w:pPr>
        <w:pStyle w:val="2"/>
        <w:spacing w:before="0" w:beforeAutospacing="0" w:after="0" w:afterAutospacing="0" w:line="0" w:lineRule="atLeast"/>
        <w:divId w:val="1347170148"/>
        <w:rPr>
          <w:rFonts w:ascii="微軟正黑體" w:eastAsia="微軟正黑體" w:hAnsi="微軟正黑體"/>
          <w:lang w:val="en"/>
        </w:rPr>
      </w:pPr>
      <w:r w:rsidRPr="009E77FD">
        <w:rPr>
          <w:rStyle w:val="maintitletext"/>
          <w:rFonts w:ascii="微軟正黑體" w:eastAsia="微軟正黑體" w:hAnsi="微軟正黑體"/>
          <w:lang w:val="en"/>
        </w:rPr>
        <w:t>旅遊路線概覽</w:t>
      </w:r>
      <w:r w:rsidRPr="009E77FD">
        <w:rPr>
          <w:rFonts w:ascii="微軟正黑體" w:eastAsia="微軟正黑體" w:hAnsi="微軟正黑體"/>
          <w:lang w:val="en"/>
        </w:rPr>
        <w:t xml:space="preserve"> </w:t>
      </w:r>
    </w:p>
    <w:p w14:paraId="52672777" w14:textId="77777777" w:rsidR="00E63C0D" w:rsidRPr="009E77FD" w:rsidRDefault="001F62E7" w:rsidP="009E77FD">
      <w:pPr>
        <w:spacing w:line="0" w:lineRule="atLeast"/>
        <w:jc w:val="center"/>
        <w:divId w:val="395127120"/>
        <w:rPr>
          <w:rFonts w:ascii="微軟正黑體" w:eastAsia="微軟正黑體" w:hAnsi="微軟正黑體"/>
          <w:lang w:val="en"/>
        </w:rPr>
      </w:pPr>
      <w:r w:rsidRPr="009E77FD">
        <w:rPr>
          <w:rFonts w:ascii="微軟正黑體" w:eastAsia="微軟正黑體" w:hAnsi="微軟正黑體"/>
          <w:noProof/>
          <w:lang w:val="en"/>
        </w:rPr>
        <w:drawing>
          <wp:inline distT="0" distB="0" distL="0" distR="0" wp14:anchorId="0E5770AD" wp14:editId="4A3CC49D">
            <wp:extent cx="5905500" cy="59055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link="rId7">
                      <a:extLst>
                        <a:ext uri="{28A0092B-C50C-407E-A947-70E740481C1C}">
                          <a14:useLocalDpi xmlns:a14="http://schemas.microsoft.com/office/drawing/2010/main" val="0"/>
                        </a:ext>
                      </a:extLst>
                    </a:blip>
                    <a:srcRect/>
                    <a:stretch>
                      <a:fillRect/>
                    </a:stretch>
                  </pic:blipFill>
                  <pic:spPr bwMode="auto">
                    <a:xfrm>
                      <a:off x="0" y="0"/>
                      <a:ext cx="5905500" cy="5905500"/>
                    </a:xfrm>
                    <a:prstGeom prst="rect">
                      <a:avLst/>
                    </a:prstGeom>
                    <a:noFill/>
                    <a:ln>
                      <a:noFill/>
                    </a:ln>
                  </pic:spPr>
                </pic:pic>
              </a:graphicData>
            </a:graphic>
          </wp:inline>
        </w:drawing>
      </w:r>
    </w:p>
    <w:p w14:paraId="5A61E5FB" w14:textId="77777777" w:rsidR="00E63C0D" w:rsidRPr="009E77FD" w:rsidRDefault="001F62E7" w:rsidP="009E77FD">
      <w:pPr>
        <w:pStyle w:val="2"/>
        <w:pBdr>
          <w:bottom w:val="single" w:sz="6" w:space="0" w:color="666666"/>
        </w:pBdr>
        <w:spacing w:before="0" w:beforeAutospacing="0" w:after="0" w:afterAutospacing="0" w:line="0" w:lineRule="atLeast"/>
        <w:divId w:val="1665083205"/>
        <w:rPr>
          <w:rFonts w:ascii="微軟正黑體" w:eastAsia="微軟正黑體" w:hAnsi="微軟正黑體"/>
          <w:sz w:val="32"/>
          <w:szCs w:val="32"/>
          <w:lang w:val="en"/>
        </w:rPr>
      </w:pPr>
      <w:r w:rsidRPr="009E77FD">
        <w:rPr>
          <w:rFonts w:ascii="微軟正黑體" w:eastAsia="微軟正黑體" w:hAnsi="微軟正黑體"/>
          <w:sz w:val="32"/>
          <w:szCs w:val="32"/>
          <w:lang w:val="en"/>
        </w:rPr>
        <w:t xml:space="preserve">行程特色 </w:t>
      </w:r>
      <w:r w:rsidRPr="009E77FD">
        <w:rPr>
          <w:rFonts w:ascii="微軟正黑體" w:eastAsia="微軟正黑體" w:hAnsi="微軟正黑體"/>
          <w:color w:val="808080"/>
          <w:sz w:val="20"/>
          <w:szCs w:val="20"/>
          <w:lang w:val="en"/>
        </w:rPr>
        <w:t>行程內容、班機時間及飯店住宿均以「行前說明會」為準。</w:t>
      </w:r>
      <w:r w:rsidRPr="009E77FD">
        <w:rPr>
          <w:rFonts w:ascii="微軟正黑體" w:eastAsia="微軟正黑體" w:hAnsi="微軟正黑體"/>
          <w:sz w:val="32"/>
          <w:szCs w:val="32"/>
          <w:lang w:val="en"/>
        </w:rPr>
        <w:t xml:space="preserve"> </w:t>
      </w:r>
    </w:p>
    <w:p w14:paraId="621A5910" w14:textId="77777777" w:rsidR="00E63C0D" w:rsidRPr="009E77FD" w:rsidRDefault="001F62E7" w:rsidP="009E77FD">
      <w:pPr>
        <w:pStyle w:val="3"/>
        <w:spacing w:before="0" w:beforeAutospacing="0" w:after="0" w:afterAutospacing="0" w:line="0" w:lineRule="atLeast"/>
        <w:divId w:val="1665083205"/>
        <w:rPr>
          <w:rFonts w:ascii="微軟正黑體" w:eastAsia="微軟正黑體" w:hAnsi="微軟正黑體"/>
          <w:lang w:val="en"/>
        </w:rPr>
      </w:pPr>
      <w:r w:rsidRPr="009E77FD">
        <w:rPr>
          <w:rFonts w:ascii="微軟正黑體" w:eastAsia="微軟正黑體" w:hAnsi="微軟正黑體"/>
          <w:lang w:val="en"/>
        </w:rPr>
        <w:t>長榮航空</w:t>
      </w:r>
    </w:p>
    <w:p w14:paraId="27D79DCB" w14:textId="77777777" w:rsidR="00E63C0D" w:rsidRPr="009E77FD" w:rsidRDefault="001F62E7" w:rsidP="009E77FD">
      <w:pPr>
        <w:pStyle w:val="articledesc"/>
        <w:spacing w:before="0" w:beforeAutospacing="0" w:after="0" w:afterAutospacing="0" w:line="0" w:lineRule="atLeast"/>
        <w:divId w:val="550113784"/>
        <w:rPr>
          <w:rFonts w:ascii="微軟正黑體" w:eastAsia="微軟正黑體" w:hAnsi="微軟正黑體"/>
          <w:lang w:val="en"/>
        </w:rPr>
      </w:pPr>
      <w:r w:rsidRPr="009E77FD">
        <w:rPr>
          <w:rFonts w:ascii="微軟正黑體" w:eastAsia="微軟正黑體" w:hAnsi="微軟正黑體"/>
          <w:lang w:val="en"/>
        </w:rPr>
        <w:t>1.兩點進出不走回頭路，節省拉車時間，輕鬆遊玩。 2.去程直飛巴黎，回程阿姆斯特丹晚班機回。十天實玩八天。</w:t>
      </w:r>
    </w:p>
    <w:p w14:paraId="7FFF05A7" w14:textId="77777777" w:rsidR="00E63C0D" w:rsidRPr="009E77FD" w:rsidRDefault="00E63C0D" w:rsidP="009E77FD">
      <w:pPr>
        <w:spacing w:line="0" w:lineRule="atLeast"/>
        <w:divId w:val="1665083205"/>
        <w:rPr>
          <w:rFonts w:ascii="微軟正黑體" w:eastAsia="微軟正黑體" w:hAnsi="微軟正黑體"/>
          <w:lang w:val="en"/>
        </w:rPr>
      </w:pPr>
    </w:p>
    <w:p w14:paraId="7588D399" w14:textId="77777777" w:rsidR="00E63C0D" w:rsidRPr="009E77FD" w:rsidRDefault="001F62E7" w:rsidP="009E77FD">
      <w:pPr>
        <w:pStyle w:val="3"/>
        <w:spacing w:before="0" w:beforeAutospacing="0" w:after="0" w:afterAutospacing="0" w:line="0" w:lineRule="atLeast"/>
        <w:divId w:val="1665083205"/>
        <w:rPr>
          <w:rFonts w:ascii="微軟正黑體" w:eastAsia="微軟正黑體" w:hAnsi="微軟正黑體"/>
          <w:lang w:val="en"/>
        </w:rPr>
      </w:pPr>
      <w:r w:rsidRPr="009E77FD">
        <w:rPr>
          <w:rFonts w:ascii="微軟正黑體" w:eastAsia="微軟正黑體" w:hAnsi="微軟正黑體"/>
          <w:lang w:val="en"/>
        </w:rPr>
        <w:t>住宿說明</w:t>
      </w:r>
    </w:p>
    <w:p w14:paraId="1D2A7F35" w14:textId="2DCD2FD2" w:rsidR="00E63C0D" w:rsidRPr="009E77FD" w:rsidRDefault="001F62E7" w:rsidP="009E77FD">
      <w:pPr>
        <w:pStyle w:val="articledesc"/>
        <w:spacing w:before="0" w:beforeAutospacing="0" w:after="0" w:afterAutospacing="0" w:line="0" w:lineRule="atLeast"/>
        <w:divId w:val="1794902407"/>
        <w:rPr>
          <w:rFonts w:ascii="微軟正黑體" w:eastAsia="微軟正黑體" w:hAnsi="微軟正黑體"/>
          <w:lang w:val="en"/>
        </w:rPr>
      </w:pPr>
      <w:r w:rsidRPr="009E77FD">
        <w:rPr>
          <w:rFonts w:ascii="微軟正黑體" w:eastAsia="微軟正黑體" w:hAnsi="微軟正黑體"/>
          <w:lang w:val="en"/>
        </w:rPr>
        <w:lastRenderedPageBreak/>
        <w:t>1.塞納河畔NOVOTEL PARIS CENTRE TOUR EIFFEL或同級</w:t>
      </w:r>
      <w:r w:rsidR="009E77FD" w:rsidRPr="009E77FD">
        <w:rPr>
          <w:rFonts w:ascii="微軟正黑體" w:eastAsia="微軟正黑體" w:hAnsi="微軟正黑體"/>
          <w:lang w:val="en"/>
        </w:rPr>
        <w:t>（</w:t>
      </w:r>
      <w:r w:rsidRPr="009E77FD">
        <w:rPr>
          <w:rFonts w:ascii="微軟正黑體" w:eastAsia="微軟正黑體" w:hAnsi="微軟正黑體"/>
          <w:lang w:val="en"/>
        </w:rPr>
        <w:t>兩晚</w:t>
      </w:r>
      <w:r w:rsidR="009E77FD" w:rsidRPr="009E77FD">
        <w:rPr>
          <w:rFonts w:ascii="微軟正黑體" w:eastAsia="微軟正黑體" w:hAnsi="微軟正黑體"/>
          <w:lang w:val="en"/>
        </w:rPr>
        <w:t>）</w:t>
      </w:r>
      <w:r w:rsidRPr="009E77FD">
        <w:rPr>
          <w:rFonts w:ascii="微軟正黑體" w:eastAsia="微軟正黑體" w:hAnsi="微軟正黑體"/>
          <w:lang w:val="en"/>
        </w:rPr>
        <w:t xml:space="preserve">：位於塞納河畔的絕佳位置，步行可至艾菲爾鐵塔。 </w:t>
      </w:r>
      <w:r w:rsidR="009E77FD" w:rsidRPr="009E77FD">
        <w:rPr>
          <w:rFonts w:ascii="微軟正黑體" w:eastAsia="微軟正黑體" w:hAnsi="微軟正黑體"/>
          <w:lang w:val="en"/>
        </w:rPr>
        <w:br/>
      </w:r>
      <w:r w:rsidRPr="009E77FD">
        <w:rPr>
          <w:rFonts w:ascii="微軟正黑體" w:eastAsia="微軟正黑體" w:hAnsi="微軟正黑體"/>
          <w:lang w:val="en"/>
        </w:rPr>
        <w:t>2.布魯日古城區旅館</w:t>
      </w:r>
      <w:r w:rsidR="009E77FD" w:rsidRPr="009E77FD">
        <w:rPr>
          <w:rFonts w:ascii="微軟正黑體" w:eastAsia="微軟正黑體" w:hAnsi="微軟正黑體"/>
          <w:lang w:val="en"/>
        </w:rPr>
        <w:t>（</w:t>
      </w:r>
      <w:r w:rsidRPr="009E77FD">
        <w:rPr>
          <w:rFonts w:ascii="微軟正黑體" w:eastAsia="微軟正黑體" w:hAnsi="微軟正黑體"/>
          <w:lang w:val="en"/>
        </w:rPr>
        <w:t>乙晚</w:t>
      </w:r>
      <w:r w:rsidR="009E77FD" w:rsidRPr="009E77FD">
        <w:rPr>
          <w:rFonts w:ascii="微軟正黑體" w:eastAsia="微軟正黑體" w:hAnsi="微軟正黑體"/>
          <w:lang w:val="en"/>
        </w:rPr>
        <w:t>）</w:t>
      </w:r>
      <w:r w:rsidRPr="009E77FD">
        <w:rPr>
          <w:rFonts w:ascii="微軟正黑體" w:eastAsia="微軟正黑體" w:hAnsi="微軟正黑體"/>
          <w:lang w:val="en"/>
        </w:rPr>
        <w:t xml:space="preserve">：讓您完整欣賞布魯日白天夜晚不同的美麗。 </w:t>
      </w:r>
      <w:r w:rsidR="009E77FD" w:rsidRPr="009E77FD">
        <w:rPr>
          <w:rFonts w:ascii="微軟正黑體" w:eastAsia="微軟正黑體" w:hAnsi="微軟正黑體"/>
          <w:lang w:val="en"/>
        </w:rPr>
        <w:br/>
      </w:r>
      <w:r w:rsidRPr="009E77FD">
        <w:rPr>
          <w:rFonts w:ascii="微軟正黑體" w:eastAsia="微軟正黑體" w:hAnsi="微軟正黑體"/>
          <w:lang w:val="en"/>
        </w:rPr>
        <w:t>3.鹿特丹五星飯店</w:t>
      </w:r>
      <w:r w:rsidR="009E77FD" w:rsidRPr="009E77FD">
        <w:rPr>
          <w:rFonts w:ascii="微軟正黑體" w:eastAsia="微軟正黑體" w:hAnsi="微軟正黑體"/>
          <w:lang w:val="en"/>
        </w:rPr>
        <w:t>（</w:t>
      </w:r>
      <w:r w:rsidRPr="009E77FD">
        <w:rPr>
          <w:rFonts w:ascii="微軟正黑體" w:eastAsia="微軟正黑體" w:hAnsi="微軟正黑體"/>
          <w:lang w:val="en"/>
        </w:rPr>
        <w:t>乙晚</w:t>
      </w:r>
      <w:r w:rsidR="009E77FD" w:rsidRPr="009E77FD">
        <w:rPr>
          <w:rFonts w:ascii="微軟正黑體" w:eastAsia="微軟正黑體" w:hAnsi="微軟正黑體"/>
          <w:lang w:val="en"/>
        </w:rPr>
        <w:t>）</w:t>
      </w:r>
      <w:r w:rsidRPr="009E77FD">
        <w:rPr>
          <w:rFonts w:ascii="微軟正黑體" w:eastAsia="微軟正黑體" w:hAnsi="微軟正黑體"/>
          <w:lang w:val="en"/>
        </w:rPr>
        <w:t xml:space="preserve">。 </w:t>
      </w:r>
      <w:r w:rsidR="009E77FD" w:rsidRPr="009E77FD">
        <w:rPr>
          <w:rFonts w:ascii="微軟正黑體" w:eastAsia="微軟正黑體" w:hAnsi="微軟正黑體"/>
          <w:lang w:val="en"/>
        </w:rPr>
        <w:br/>
      </w:r>
      <w:r w:rsidRPr="009E77FD">
        <w:rPr>
          <w:rFonts w:ascii="微軟正黑體" w:eastAsia="微軟正黑體" w:hAnsi="微軟正黑體"/>
          <w:lang w:val="en"/>
        </w:rPr>
        <w:t>4.阿姆斯特丹五星飯店BILDERBERG GARDEN HOTEL或同級</w:t>
      </w:r>
      <w:r w:rsidR="009E77FD" w:rsidRPr="009E77FD">
        <w:rPr>
          <w:rFonts w:ascii="微軟正黑體" w:eastAsia="微軟正黑體" w:hAnsi="微軟正黑體"/>
          <w:lang w:val="en"/>
        </w:rPr>
        <w:t>（</w:t>
      </w:r>
      <w:r w:rsidRPr="009E77FD">
        <w:rPr>
          <w:rFonts w:ascii="微軟正黑體" w:eastAsia="微軟正黑體" w:hAnsi="微軟正黑體"/>
          <w:lang w:val="en"/>
        </w:rPr>
        <w:t>乙晚</w:t>
      </w:r>
      <w:r w:rsidR="009E77FD" w:rsidRPr="009E77FD">
        <w:rPr>
          <w:rFonts w:ascii="微軟正黑體" w:eastAsia="微軟正黑體" w:hAnsi="微軟正黑體"/>
          <w:lang w:val="en"/>
        </w:rPr>
        <w:t>）</w:t>
      </w:r>
      <w:r w:rsidRPr="009E77FD">
        <w:rPr>
          <w:rFonts w:ascii="微軟正黑體" w:eastAsia="微軟正黑體" w:hAnsi="微軟正黑體"/>
          <w:lang w:val="en"/>
        </w:rPr>
        <w:t>。</w:t>
      </w:r>
    </w:p>
    <w:p w14:paraId="025EDA04" w14:textId="77777777" w:rsidR="00E63C0D" w:rsidRPr="009E77FD" w:rsidRDefault="00E63C0D" w:rsidP="009E77FD">
      <w:pPr>
        <w:spacing w:line="0" w:lineRule="atLeast"/>
        <w:divId w:val="1665083205"/>
        <w:rPr>
          <w:rFonts w:ascii="微軟正黑體" w:eastAsia="微軟正黑體" w:hAnsi="微軟正黑體"/>
          <w:lang w:val="en"/>
        </w:rPr>
      </w:pPr>
    </w:p>
    <w:p w14:paraId="0BDE830E" w14:textId="77777777" w:rsidR="00E63C0D" w:rsidRPr="009E77FD" w:rsidRDefault="001F62E7" w:rsidP="009E77FD">
      <w:pPr>
        <w:pStyle w:val="3"/>
        <w:spacing w:before="0" w:beforeAutospacing="0" w:after="0" w:afterAutospacing="0" w:line="0" w:lineRule="atLeast"/>
        <w:divId w:val="1665083205"/>
        <w:rPr>
          <w:rFonts w:ascii="微軟正黑體" w:eastAsia="微軟正黑體" w:hAnsi="微軟正黑體"/>
          <w:lang w:val="en"/>
        </w:rPr>
      </w:pPr>
      <w:r w:rsidRPr="009E77FD">
        <w:rPr>
          <w:rFonts w:ascii="微軟正黑體" w:eastAsia="微軟正黑體" w:hAnsi="微軟正黑體"/>
          <w:lang w:val="en"/>
        </w:rPr>
        <w:t>經典雙宮</w:t>
      </w:r>
    </w:p>
    <w:p w14:paraId="72565B05" w14:textId="783DC0BC" w:rsidR="00E63C0D" w:rsidRPr="009E77FD" w:rsidRDefault="001F62E7" w:rsidP="009E77FD">
      <w:pPr>
        <w:pStyle w:val="4"/>
        <w:spacing w:before="0" w:beforeAutospacing="0" w:after="0" w:afterAutospacing="0" w:line="0" w:lineRule="atLeast"/>
        <w:divId w:val="623267969"/>
        <w:rPr>
          <w:rFonts w:ascii="微軟正黑體" w:eastAsia="微軟正黑體" w:hAnsi="微軟正黑體"/>
          <w:color w:val="0FAD70"/>
          <w:sz w:val="28"/>
          <w:szCs w:val="28"/>
          <w:lang w:val="en"/>
        </w:rPr>
      </w:pPr>
      <w:r w:rsidRPr="009E77FD">
        <w:rPr>
          <w:rFonts w:ascii="微軟正黑體" w:eastAsia="微軟正黑體" w:hAnsi="微軟正黑體"/>
          <w:color w:val="0FAD70"/>
          <w:sz w:val="28"/>
          <w:szCs w:val="28"/>
          <w:lang w:val="en"/>
        </w:rPr>
        <w:t>羅浮宮</w:t>
      </w:r>
      <w:r w:rsidR="009E77FD" w:rsidRPr="009E77FD">
        <w:rPr>
          <w:rFonts w:ascii="微軟正黑體" w:eastAsia="微軟正黑體" w:hAnsi="微軟正黑體"/>
          <w:color w:val="0FAD70"/>
          <w:sz w:val="28"/>
          <w:szCs w:val="28"/>
          <w:lang w:val="en"/>
        </w:rPr>
        <w:t>（</w:t>
      </w:r>
      <w:r w:rsidRPr="009E77FD">
        <w:rPr>
          <w:rFonts w:ascii="微軟正黑體" w:eastAsia="微軟正黑體" w:hAnsi="微軟正黑體"/>
          <w:color w:val="0FAD70"/>
          <w:sz w:val="28"/>
          <w:szCs w:val="28"/>
          <w:lang w:val="en"/>
        </w:rPr>
        <w:t>中文導遊解說</w:t>
      </w:r>
      <w:r w:rsidR="009E77FD" w:rsidRPr="009E77FD">
        <w:rPr>
          <w:rFonts w:ascii="微軟正黑體" w:eastAsia="微軟正黑體" w:hAnsi="微軟正黑體"/>
          <w:color w:val="0FAD70"/>
          <w:sz w:val="28"/>
          <w:szCs w:val="28"/>
          <w:lang w:val="en"/>
        </w:rPr>
        <w:t>）</w:t>
      </w:r>
    </w:p>
    <w:p w14:paraId="75EEC2B8" w14:textId="77777777" w:rsidR="00E63C0D" w:rsidRPr="009E77FD" w:rsidRDefault="001F62E7" w:rsidP="009E77FD">
      <w:pPr>
        <w:pStyle w:val="articledesc"/>
        <w:spacing w:before="0" w:beforeAutospacing="0" w:after="0" w:afterAutospacing="0" w:line="0" w:lineRule="atLeast"/>
        <w:divId w:val="623267969"/>
        <w:rPr>
          <w:rFonts w:ascii="微軟正黑體" w:eastAsia="微軟正黑體" w:hAnsi="微軟正黑體"/>
          <w:lang w:val="en"/>
        </w:rPr>
      </w:pPr>
      <w:r w:rsidRPr="009E77FD">
        <w:rPr>
          <w:rFonts w:ascii="微軟正黑體" w:eastAsia="微軟正黑體" w:hAnsi="微軟正黑體"/>
          <w:lang w:val="en"/>
        </w:rPr>
        <w:t>羅浮宮三寶～蒙娜麗莎的微笑、勝利女神像、米洛的維納斯，其中蒙娜麗莎的微笑由李奧納多‧達文西所繪製，是史上最有名最具代表性的古典畫作。</w:t>
      </w:r>
    </w:p>
    <w:p w14:paraId="63B0FDC2" w14:textId="77777777" w:rsidR="00E63C0D" w:rsidRPr="009E77FD" w:rsidRDefault="001F62E7" w:rsidP="009E77FD">
      <w:pPr>
        <w:spacing w:line="0" w:lineRule="atLeast"/>
        <w:divId w:val="307057080"/>
        <w:rPr>
          <w:rFonts w:ascii="微軟正黑體" w:eastAsia="微軟正黑體" w:hAnsi="微軟正黑體"/>
          <w:lang w:val="en"/>
        </w:rPr>
      </w:pPr>
      <w:r w:rsidRPr="009E77FD">
        <w:rPr>
          <w:rFonts w:ascii="微軟正黑體" w:eastAsia="微軟正黑體" w:hAnsi="微軟正黑體"/>
          <w:noProof/>
          <w:lang w:val="en"/>
        </w:rPr>
        <w:drawing>
          <wp:inline distT="0" distB="0" distL="0" distR="0" wp14:anchorId="0D556613" wp14:editId="250C071C">
            <wp:extent cx="5905500" cy="4429125"/>
            <wp:effectExtent l="0" t="0" r="0"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905500" cy="4429125"/>
                    </a:xfrm>
                    <a:prstGeom prst="rect">
                      <a:avLst/>
                    </a:prstGeom>
                    <a:noFill/>
                    <a:ln>
                      <a:noFill/>
                    </a:ln>
                  </pic:spPr>
                </pic:pic>
              </a:graphicData>
            </a:graphic>
          </wp:inline>
        </w:drawing>
      </w:r>
    </w:p>
    <w:p w14:paraId="1803F17E" w14:textId="54FE1A7D" w:rsidR="00E63C0D" w:rsidRPr="009E77FD" w:rsidRDefault="001F62E7" w:rsidP="009E77FD">
      <w:pPr>
        <w:pStyle w:val="4"/>
        <w:spacing w:before="0" w:beforeAutospacing="0" w:after="0" w:afterAutospacing="0" w:line="0" w:lineRule="atLeast"/>
        <w:divId w:val="934943309"/>
        <w:rPr>
          <w:rFonts w:ascii="微軟正黑體" w:eastAsia="微軟正黑體" w:hAnsi="微軟正黑體"/>
          <w:color w:val="0FAD70"/>
          <w:sz w:val="28"/>
          <w:szCs w:val="28"/>
          <w:lang w:val="en"/>
        </w:rPr>
      </w:pPr>
      <w:r w:rsidRPr="009E77FD">
        <w:rPr>
          <w:rFonts w:ascii="微軟正黑體" w:eastAsia="微軟正黑體" w:hAnsi="微軟正黑體"/>
          <w:color w:val="0FAD70"/>
          <w:sz w:val="28"/>
          <w:szCs w:val="28"/>
          <w:lang w:val="en"/>
        </w:rPr>
        <w:t>凡爾賽宮</w:t>
      </w:r>
      <w:r w:rsidR="009E77FD" w:rsidRPr="009E77FD">
        <w:rPr>
          <w:rFonts w:ascii="微軟正黑體" w:eastAsia="微軟正黑體" w:hAnsi="微軟正黑體"/>
          <w:color w:val="0FAD70"/>
          <w:sz w:val="28"/>
          <w:szCs w:val="28"/>
          <w:lang w:val="en"/>
        </w:rPr>
        <w:t>（</w:t>
      </w:r>
      <w:r w:rsidRPr="009E77FD">
        <w:rPr>
          <w:rFonts w:ascii="微軟正黑體" w:eastAsia="微軟正黑體" w:hAnsi="微軟正黑體"/>
          <w:color w:val="0FAD70"/>
          <w:sz w:val="28"/>
          <w:szCs w:val="28"/>
          <w:lang w:val="en"/>
        </w:rPr>
        <w:t>中文導遊解說</w:t>
      </w:r>
      <w:r w:rsidR="009E77FD" w:rsidRPr="009E77FD">
        <w:rPr>
          <w:rFonts w:ascii="微軟正黑體" w:eastAsia="微軟正黑體" w:hAnsi="微軟正黑體"/>
          <w:color w:val="0FAD70"/>
          <w:sz w:val="28"/>
          <w:szCs w:val="28"/>
          <w:lang w:val="en"/>
        </w:rPr>
        <w:t>）</w:t>
      </w:r>
    </w:p>
    <w:p w14:paraId="6A542578" w14:textId="77777777" w:rsidR="00E63C0D" w:rsidRPr="009E77FD" w:rsidRDefault="001F62E7" w:rsidP="009E77FD">
      <w:pPr>
        <w:pStyle w:val="articledesc"/>
        <w:spacing w:before="0" w:beforeAutospacing="0" w:after="0" w:afterAutospacing="0" w:line="0" w:lineRule="atLeast"/>
        <w:divId w:val="934943309"/>
        <w:rPr>
          <w:rFonts w:ascii="微軟正黑體" w:eastAsia="微軟正黑體" w:hAnsi="微軟正黑體"/>
          <w:lang w:val="en"/>
        </w:rPr>
      </w:pPr>
      <w:r w:rsidRPr="009E77FD">
        <w:rPr>
          <w:rFonts w:ascii="微軟正黑體" w:eastAsia="微軟正黑體" w:hAnsi="微軟正黑體"/>
          <w:lang w:val="en"/>
        </w:rPr>
        <w:t>內部裝潢則以極盡奢侈豪華的巴洛克風格、洛可可風格，來呈現路易十四時期的輝煌成就，如著名的鏡廊，內側牆上鑲有17面大鏡子，與對面的法式落地窗映入的花園景色相映成輝。</w:t>
      </w:r>
    </w:p>
    <w:p w14:paraId="392E5D5D" w14:textId="77777777" w:rsidR="00E63C0D" w:rsidRPr="009E77FD" w:rsidRDefault="001F62E7" w:rsidP="009E77FD">
      <w:pPr>
        <w:spacing w:line="0" w:lineRule="atLeast"/>
        <w:divId w:val="2008362402"/>
        <w:rPr>
          <w:rFonts w:ascii="微軟正黑體" w:eastAsia="微軟正黑體" w:hAnsi="微軟正黑體"/>
          <w:lang w:val="en"/>
        </w:rPr>
      </w:pPr>
      <w:r w:rsidRPr="009E77FD">
        <w:rPr>
          <w:rFonts w:ascii="微軟正黑體" w:eastAsia="微軟正黑體" w:hAnsi="微軟正黑體"/>
          <w:noProof/>
          <w:lang w:val="en"/>
        </w:rPr>
        <w:drawing>
          <wp:inline distT="0" distB="0" distL="0" distR="0" wp14:anchorId="5B859CB0" wp14:editId="54F1CBFB">
            <wp:extent cx="5905500" cy="33147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905500" cy="3314700"/>
                    </a:xfrm>
                    <a:prstGeom prst="rect">
                      <a:avLst/>
                    </a:prstGeom>
                    <a:noFill/>
                    <a:ln>
                      <a:noFill/>
                    </a:ln>
                  </pic:spPr>
                </pic:pic>
              </a:graphicData>
            </a:graphic>
          </wp:inline>
        </w:drawing>
      </w:r>
    </w:p>
    <w:p w14:paraId="6D255F91" w14:textId="77777777" w:rsidR="00E63C0D" w:rsidRPr="009E77FD" w:rsidRDefault="001F62E7" w:rsidP="009E77FD">
      <w:pPr>
        <w:pStyle w:val="3"/>
        <w:spacing w:before="0" w:beforeAutospacing="0" w:after="0" w:afterAutospacing="0" w:line="0" w:lineRule="atLeast"/>
        <w:divId w:val="1665083205"/>
        <w:rPr>
          <w:rFonts w:ascii="微軟正黑體" w:eastAsia="微軟正黑體" w:hAnsi="微軟正黑體"/>
          <w:lang w:val="en"/>
        </w:rPr>
      </w:pPr>
      <w:r w:rsidRPr="009E77FD">
        <w:rPr>
          <w:rFonts w:ascii="微軟正黑體" w:eastAsia="微軟正黑體" w:hAnsi="微軟正黑體"/>
          <w:lang w:val="en"/>
        </w:rPr>
        <w:t>蒙帕納斯大樓登頂</w:t>
      </w:r>
    </w:p>
    <w:p w14:paraId="4DD031D0" w14:textId="77777777" w:rsidR="00E63C0D" w:rsidRPr="009E77FD" w:rsidRDefault="001F62E7" w:rsidP="009E77FD">
      <w:pPr>
        <w:pStyle w:val="articledesc"/>
        <w:spacing w:before="0" w:beforeAutospacing="0" w:after="0" w:afterAutospacing="0" w:line="0" w:lineRule="atLeast"/>
        <w:divId w:val="1347250863"/>
        <w:rPr>
          <w:rFonts w:ascii="微軟正黑體" w:eastAsia="微軟正黑體" w:hAnsi="微軟正黑體"/>
          <w:lang w:val="en"/>
        </w:rPr>
      </w:pPr>
      <w:r w:rsidRPr="009E77FD">
        <w:rPr>
          <w:rFonts w:ascii="微軟正黑體" w:eastAsia="微軟正黑體" w:hAnsi="微軟正黑體"/>
          <w:lang w:val="en"/>
        </w:rPr>
        <w:t>巴黎唯一的摩天大樓，突兀地矗立在巴黎市中心，雖然現代化的外表一直被巴黎人所詬病，但也因為其獨一無二的高度，讓它成為一覽巴黎景色最好的地點。</w:t>
      </w:r>
    </w:p>
    <w:p w14:paraId="61979C21" w14:textId="49CE1267" w:rsidR="00E63C0D" w:rsidRPr="009E77FD" w:rsidRDefault="001F62E7" w:rsidP="009E77FD">
      <w:pPr>
        <w:spacing w:line="0" w:lineRule="atLeast"/>
        <w:divId w:val="1665083205"/>
        <w:rPr>
          <w:rFonts w:ascii="微軟正黑體" w:eastAsia="微軟正黑體" w:hAnsi="微軟正黑體"/>
          <w:lang w:val="en"/>
        </w:rPr>
      </w:pPr>
      <w:r w:rsidRPr="009E77FD">
        <w:rPr>
          <w:rFonts w:ascii="微軟正黑體" w:eastAsia="微軟正黑體" w:hAnsi="微軟正黑體"/>
          <w:noProof/>
          <w:lang w:val="en"/>
        </w:rPr>
        <w:drawing>
          <wp:inline distT="0" distB="0" distL="0" distR="0" wp14:anchorId="2F7DCEC2" wp14:editId="2C51B0A1">
            <wp:extent cx="3072000" cy="2304000"/>
            <wp:effectExtent l="0" t="0" r="0" b="127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072000" cy="2304000"/>
                    </a:xfrm>
                    <a:prstGeom prst="rect">
                      <a:avLst/>
                    </a:prstGeom>
                    <a:noFill/>
                    <a:ln>
                      <a:noFill/>
                    </a:ln>
                  </pic:spPr>
                </pic:pic>
              </a:graphicData>
            </a:graphic>
          </wp:inline>
        </w:drawing>
      </w:r>
      <w:r w:rsidR="009E77FD" w:rsidRPr="009E77FD">
        <w:rPr>
          <w:rFonts w:ascii="微軟正黑體" w:eastAsia="微軟正黑體" w:hAnsi="微軟正黑體"/>
          <w:lang w:val="en"/>
        </w:rPr>
        <w:t xml:space="preserve"> </w:t>
      </w:r>
      <w:r w:rsidRPr="009E77FD">
        <w:rPr>
          <w:rFonts w:ascii="微軟正黑體" w:eastAsia="微軟正黑體" w:hAnsi="微軟正黑體"/>
          <w:noProof/>
          <w:lang w:val="en"/>
        </w:rPr>
        <w:drawing>
          <wp:inline distT="0" distB="0" distL="0" distR="0" wp14:anchorId="0E413A39" wp14:editId="11595D01">
            <wp:extent cx="3072000" cy="2304000"/>
            <wp:effectExtent l="0" t="0" r="0" b="127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072000" cy="2304000"/>
                    </a:xfrm>
                    <a:prstGeom prst="rect">
                      <a:avLst/>
                    </a:prstGeom>
                    <a:noFill/>
                    <a:ln>
                      <a:noFill/>
                    </a:ln>
                  </pic:spPr>
                </pic:pic>
              </a:graphicData>
            </a:graphic>
          </wp:inline>
        </w:drawing>
      </w:r>
    </w:p>
    <w:p w14:paraId="104D8864" w14:textId="77777777" w:rsidR="00E63C0D" w:rsidRPr="009E77FD" w:rsidRDefault="001F62E7" w:rsidP="009E77FD">
      <w:pPr>
        <w:pStyle w:val="3"/>
        <w:spacing w:before="0" w:beforeAutospacing="0" w:after="0" w:afterAutospacing="0" w:line="0" w:lineRule="atLeast"/>
        <w:divId w:val="1665083205"/>
        <w:rPr>
          <w:rFonts w:ascii="微軟正黑體" w:eastAsia="微軟正黑體" w:hAnsi="微軟正黑體"/>
          <w:lang w:val="en"/>
        </w:rPr>
      </w:pPr>
      <w:r w:rsidRPr="009E77FD">
        <w:rPr>
          <w:rFonts w:ascii="微軟正黑體" w:eastAsia="微軟正黑體" w:hAnsi="微軟正黑體"/>
          <w:lang w:val="en"/>
        </w:rPr>
        <w:t>浪漫四城遊船</w:t>
      </w:r>
    </w:p>
    <w:p w14:paraId="0976151C" w14:textId="77777777" w:rsidR="00E63C0D" w:rsidRPr="009E77FD" w:rsidRDefault="001F62E7" w:rsidP="009E77FD">
      <w:pPr>
        <w:pStyle w:val="4"/>
        <w:spacing w:before="0" w:beforeAutospacing="0" w:after="0" w:afterAutospacing="0" w:line="0" w:lineRule="atLeast"/>
        <w:divId w:val="1689019926"/>
        <w:rPr>
          <w:rFonts w:ascii="微軟正黑體" w:eastAsia="微軟正黑體" w:hAnsi="微軟正黑體"/>
          <w:color w:val="0FAD70"/>
          <w:sz w:val="28"/>
          <w:szCs w:val="28"/>
          <w:lang w:val="en"/>
        </w:rPr>
      </w:pPr>
      <w:r w:rsidRPr="009E77FD">
        <w:rPr>
          <w:rFonts w:ascii="微軟正黑體" w:eastAsia="微軟正黑體" w:hAnsi="微軟正黑體"/>
          <w:color w:val="0FAD70"/>
          <w:sz w:val="28"/>
          <w:szCs w:val="28"/>
          <w:lang w:val="en"/>
        </w:rPr>
        <w:t>羊角村運河遊船</w:t>
      </w:r>
    </w:p>
    <w:p w14:paraId="1214902B" w14:textId="77777777" w:rsidR="00E63C0D" w:rsidRPr="009E77FD" w:rsidRDefault="001F62E7" w:rsidP="009E77FD">
      <w:pPr>
        <w:pStyle w:val="5"/>
        <w:spacing w:before="0" w:beforeAutospacing="0" w:after="0" w:afterAutospacing="0" w:line="0" w:lineRule="atLeast"/>
        <w:divId w:val="1689019926"/>
        <w:rPr>
          <w:rFonts w:ascii="微軟正黑體" w:eastAsia="微軟正黑體" w:hAnsi="微軟正黑體"/>
          <w:sz w:val="28"/>
          <w:szCs w:val="28"/>
          <w:lang w:val="en"/>
        </w:rPr>
      </w:pPr>
      <w:r w:rsidRPr="009E77FD">
        <w:rPr>
          <w:rFonts w:ascii="微軟正黑體" w:eastAsia="微軟正黑體" w:hAnsi="微軟正黑體"/>
          <w:sz w:val="28"/>
          <w:szCs w:val="28"/>
          <w:lang w:val="en"/>
        </w:rPr>
        <w:t>自駕小船；天候不佳時以大船替代</w:t>
      </w:r>
    </w:p>
    <w:p w14:paraId="39EB6F8E" w14:textId="77777777" w:rsidR="00E63C0D" w:rsidRPr="009E77FD" w:rsidRDefault="001F62E7" w:rsidP="009E77FD">
      <w:pPr>
        <w:pStyle w:val="articledesc"/>
        <w:spacing w:before="0" w:beforeAutospacing="0" w:after="0" w:afterAutospacing="0" w:line="0" w:lineRule="atLeast"/>
        <w:divId w:val="1689019926"/>
        <w:rPr>
          <w:rFonts w:ascii="微軟正黑體" w:eastAsia="微軟正黑體" w:hAnsi="微軟正黑體"/>
          <w:lang w:val="en"/>
        </w:rPr>
      </w:pPr>
      <w:r w:rsidRPr="009E77FD">
        <w:rPr>
          <w:rFonts w:ascii="微軟正黑體" w:eastAsia="微軟正黑體" w:hAnsi="微軟正黑體"/>
          <w:lang w:val="en"/>
        </w:rPr>
        <w:t>有《綠色威尼斯》之稱，搭平底船穿梭寧謐的村落，身歷其境才能體會它的美。</w:t>
      </w:r>
    </w:p>
    <w:p w14:paraId="18235B54" w14:textId="77777777" w:rsidR="00E63C0D" w:rsidRPr="009E77FD" w:rsidRDefault="001F62E7" w:rsidP="009E77FD">
      <w:pPr>
        <w:spacing w:line="0" w:lineRule="atLeast"/>
        <w:divId w:val="1640455844"/>
        <w:rPr>
          <w:rFonts w:ascii="微軟正黑體" w:eastAsia="微軟正黑體" w:hAnsi="微軟正黑體"/>
          <w:lang w:val="en"/>
        </w:rPr>
      </w:pPr>
      <w:r w:rsidRPr="009E77FD">
        <w:rPr>
          <w:rFonts w:ascii="微軟正黑體" w:eastAsia="微軟正黑體" w:hAnsi="微軟正黑體"/>
          <w:noProof/>
          <w:lang w:val="en"/>
        </w:rPr>
        <w:drawing>
          <wp:inline distT="0" distB="0" distL="0" distR="0" wp14:anchorId="39555DBF" wp14:editId="157DACC2">
            <wp:extent cx="5905500" cy="434594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5905500" cy="4345940"/>
                    </a:xfrm>
                    <a:prstGeom prst="rect">
                      <a:avLst/>
                    </a:prstGeom>
                    <a:noFill/>
                    <a:ln>
                      <a:noFill/>
                    </a:ln>
                    <a:extLst>
                      <a:ext uri="{53640926-AAD7-44D8-BBD7-CCE9431645EC}">
                        <a14:shadowObscured xmlns:a14="http://schemas.microsoft.com/office/drawing/2010/main"/>
                      </a:ext>
                    </a:extLst>
                  </pic:spPr>
                </pic:pic>
              </a:graphicData>
            </a:graphic>
          </wp:inline>
        </w:drawing>
      </w:r>
    </w:p>
    <w:p w14:paraId="1F735699" w14:textId="77777777" w:rsidR="00E63C0D" w:rsidRPr="009E77FD" w:rsidRDefault="001F62E7" w:rsidP="009E77FD">
      <w:pPr>
        <w:pStyle w:val="4"/>
        <w:spacing w:before="0" w:beforeAutospacing="0" w:after="0" w:afterAutospacing="0" w:line="0" w:lineRule="atLeast"/>
        <w:divId w:val="1061906330"/>
        <w:rPr>
          <w:rFonts w:ascii="微軟正黑體" w:eastAsia="微軟正黑體" w:hAnsi="微軟正黑體"/>
          <w:color w:val="0FAD70"/>
          <w:sz w:val="28"/>
          <w:szCs w:val="28"/>
          <w:lang w:val="en"/>
        </w:rPr>
      </w:pPr>
      <w:r w:rsidRPr="009E77FD">
        <w:rPr>
          <w:rFonts w:ascii="微軟正黑體" w:eastAsia="微軟正黑體" w:hAnsi="微軟正黑體"/>
          <w:color w:val="0FAD70"/>
          <w:sz w:val="28"/>
          <w:szCs w:val="28"/>
          <w:lang w:val="en"/>
        </w:rPr>
        <w:t>巴黎塞納河遊船</w:t>
      </w:r>
    </w:p>
    <w:p w14:paraId="26CDDE16" w14:textId="77777777" w:rsidR="00E63C0D" w:rsidRPr="009E77FD" w:rsidRDefault="001F62E7" w:rsidP="009E77FD">
      <w:pPr>
        <w:pStyle w:val="articledesc"/>
        <w:spacing w:before="0" w:beforeAutospacing="0" w:after="0" w:afterAutospacing="0" w:line="0" w:lineRule="atLeast"/>
        <w:divId w:val="1061906330"/>
        <w:rPr>
          <w:rFonts w:ascii="微軟正黑體" w:eastAsia="微軟正黑體" w:hAnsi="微軟正黑體"/>
          <w:lang w:val="en"/>
        </w:rPr>
      </w:pPr>
      <w:r w:rsidRPr="009E77FD">
        <w:rPr>
          <w:rFonts w:ascii="微軟正黑體" w:eastAsia="微軟正黑體" w:hAnsi="微軟正黑體"/>
          <w:lang w:val="en"/>
        </w:rPr>
        <w:t>多達37座橋跨越左岸與右岸，帶給古今文人騷客許多的浪漫聯想，讓您感受花都巴黎令人迷醉的風光。</w:t>
      </w:r>
    </w:p>
    <w:p w14:paraId="42CDB5CD" w14:textId="77777777" w:rsidR="00E63C0D" w:rsidRPr="009E77FD" w:rsidRDefault="001F62E7" w:rsidP="009E77FD">
      <w:pPr>
        <w:spacing w:line="0" w:lineRule="atLeast"/>
        <w:divId w:val="67652912"/>
        <w:rPr>
          <w:rFonts w:ascii="微軟正黑體" w:eastAsia="微軟正黑體" w:hAnsi="微軟正黑體"/>
          <w:lang w:val="en"/>
        </w:rPr>
      </w:pPr>
      <w:r w:rsidRPr="009E77FD">
        <w:rPr>
          <w:rFonts w:ascii="微軟正黑體" w:eastAsia="微軟正黑體" w:hAnsi="微軟正黑體"/>
          <w:noProof/>
          <w:lang w:val="en"/>
        </w:rPr>
        <w:drawing>
          <wp:inline distT="0" distB="0" distL="0" distR="0" wp14:anchorId="0B199BC9" wp14:editId="60B832B1">
            <wp:extent cx="5905500" cy="431228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5905500" cy="4312285"/>
                    </a:xfrm>
                    <a:prstGeom prst="rect">
                      <a:avLst/>
                    </a:prstGeom>
                    <a:noFill/>
                    <a:ln>
                      <a:noFill/>
                    </a:ln>
                    <a:extLst>
                      <a:ext uri="{53640926-AAD7-44D8-BBD7-CCE9431645EC}">
                        <a14:shadowObscured xmlns:a14="http://schemas.microsoft.com/office/drawing/2010/main"/>
                      </a:ext>
                    </a:extLst>
                  </pic:spPr>
                </pic:pic>
              </a:graphicData>
            </a:graphic>
          </wp:inline>
        </w:drawing>
      </w:r>
    </w:p>
    <w:p w14:paraId="68C46212" w14:textId="77777777" w:rsidR="00E63C0D" w:rsidRPr="009E77FD" w:rsidRDefault="001F62E7" w:rsidP="009E77FD">
      <w:pPr>
        <w:pStyle w:val="4"/>
        <w:spacing w:before="0" w:beforeAutospacing="0" w:after="0" w:afterAutospacing="0" w:line="0" w:lineRule="atLeast"/>
        <w:divId w:val="1843619881"/>
        <w:rPr>
          <w:rFonts w:ascii="微軟正黑體" w:eastAsia="微軟正黑體" w:hAnsi="微軟正黑體"/>
          <w:color w:val="0FAD70"/>
          <w:sz w:val="28"/>
          <w:szCs w:val="28"/>
          <w:lang w:val="en"/>
        </w:rPr>
      </w:pPr>
      <w:r w:rsidRPr="009E77FD">
        <w:rPr>
          <w:rFonts w:ascii="微軟正黑體" w:eastAsia="微軟正黑體" w:hAnsi="微軟正黑體"/>
          <w:color w:val="0FAD70"/>
          <w:sz w:val="28"/>
          <w:szCs w:val="28"/>
          <w:lang w:val="en"/>
        </w:rPr>
        <w:t>布魯日遊船</w:t>
      </w:r>
    </w:p>
    <w:p w14:paraId="50F33C42" w14:textId="77777777" w:rsidR="00E63C0D" w:rsidRPr="009E77FD" w:rsidRDefault="001F62E7" w:rsidP="009E77FD">
      <w:pPr>
        <w:pStyle w:val="articledesc"/>
        <w:spacing w:before="0" w:beforeAutospacing="0" w:after="0" w:afterAutospacing="0" w:line="0" w:lineRule="atLeast"/>
        <w:divId w:val="1843619881"/>
        <w:rPr>
          <w:rFonts w:ascii="微軟正黑體" w:eastAsia="微軟正黑體" w:hAnsi="微軟正黑體"/>
          <w:lang w:val="en"/>
        </w:rPr>
      </w:pPr>
      <w:r w:rsidRPr="009E77FD">
        <w:rPr>
          <w:rFonts w:ascii="微軟正黑體" w:eastAsia="微軟正黑體" w:hAnsi="微軟正黑體"/>
          <w:lang w:val="en"/>
        </w:rPr>
        <w:t>享受中世紀的氣氛，發思古之幽情。</w:t>
      </w:r>
    </w:p>
    <w:p w14:paraId="1E5B8326" w14:textId="77777777" w:rsidR="00E63C0D" w:rsidRPr="009E77FD" w:rsidRDefault="001F62E7" w:rsidP="009E77FD">
      <w:pPr>
        <w:spacing w:line="0" w:lineRule="atLeast"/>
        <w:divId w:val="547566782"/>
        <w:rPr>
          <w:rFonts w:ascii="微軟正黑體" w:eastAsia="微軟正黑體" w:hAnsi="微軟正黑體"/>
          <w:lang w:val="en"/>
        </w:rPr>
      </w:pPr>
      <w:r w:rsidRPr="009E77FD">
        <w:rPr>
          <w:rFonts w:ascii="微軟正黑體" w:eastAsia="微軟正黑體" w:hAnsi="微軟正黑體"/>
          <w:noProof/>
          <w:lang w:val="en"/>
        </w:rPr>
        <w:drawing>
          <wp:inline distT="0" distB="0" distL="0" distR="0" wp14:anchorId="1710A612" wp14:editId="502BB93E">
            <wp:extent cx="5905500" cy="39497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5905500" cy="3949700"/>
                    </a:xfrm>
                    <a:prstGeom prst="rect">
                      <a:avLst/>
                    </a:prstGeom>
                    <a:noFill/>
                    <a:ln>
                      <a:noFill/>
                    </a:ln>
                    <a:extLst>
                      <a:ext uri="{53640926-AAD7-44D8-BBD7-CCE9431645EC}">
                        <a14:shadowObscured xmlns:a14="http://schemas.microsoft.com/office/drawing/2010/main"/>
                      </a:ext>
                    </a:extLst>
                  </pic:spPr>
                </pic:pic>
              </a:graphicData>
            </a:graphic>
          </wp:inline>
        </w:drawing>
      </w:r>
    </w:p>
    <w:p w14:paraId="37C3141C" w14:textId="77777777" w:rsidR="00E63C0D" w:rsidRPr="009E77FD" w:rsidRDefault="001F62E7" w:rsidP="009E77FD">
      <w:pPr>
        <w:pStyle w:val="4"/>
        <w:spacing w:before="0" w:beforeAutospacing="0" w:after="0" w:afterAutospacing="0" w:line="0" w:lineRule="atLeast"/>
        <w:divId w:val="1362558994"/>
        <w:rPr>
          <w:rFonts w:ascii="微軟正黑體" w:eastAsia="微軟正黑體" w:hAnsi="微軟正黑體"/>
          <w:color w:val="0FAD70"/>
          <w:sz w:val="28"/>
          <w:szCs w:val="28"/>
          <w:lang w:val="en"/>
        </w:rPr>
      </w:pPr>
      <w:r w:rsidRPr="009E77FD">
        <w:rPr>
          <w:rFonts w:ascii="微軟正黑體" w:eastAsia="微軟正黑體" w:hAnsi="微軟正黑體"/>
          <w:color w:val="0FAD70"/>
          <w:sz w:val="28"/>
          <w:szCs w:val="28"/>
          <w:lang w:val="en"/>
        </w:rPr>
        <w:t>玻璃船遊運河</w:t>
      </w:r>
    </w:p>
    <w:p w14:paraId="51E73EB4" w14:textId="77777777" w:rsidR="00E63C0D" w:rsidRPr="009E77FD" w:rsidRDefault="001F62E7" w:rsidP="009E77FD">
      <w:pPr>
        <w:pStyle w:val="articledesc"/>
        <w:spacing w:before="0" w:beforeAutospacing="0" w:after="0" w:afterAutospacing="0" w:line="0" w:lineRule="atLeast"/>
        <w:divId w:val="1362558994"/>
        <w:rPr>
          <w:rFonts w:ascii="微軟正黑體" w:eastAsia="微軟正黑體" w:hAnsi="微軟正黑體"/>
          <w:lang w:val="en"/>
        </w:rPr>
      </w:pPr>
      <w:r w:rsidRPr="009E77FD">
        <w:rPr>
          <w:rFonts w:ascii="微軟正黑體" w:eastAsia="微軟正黑體" w:hAnsi="微軟正黑體"/>
          <w:lang w:val="en"/>
        </w:rPr>
        <w:t>羅盤式的運河與大大小小的橋交織成阿姆斯特丹獨有的景緻，紅磚三角房屋、百年古老拱橋、窗戶比門還要寬大的奇特景色都讓人移不開目光。</w:t>
      </w:r>
    </w:p>
    <w:p w14:paraId="2F5D52A3" w14:textId="77777777" w:rsidR="00E63C0D" w:rsidRPr="009E77FD" w:rsidRDefault="001F62E7" w:rsidP="009E77FD">
      <w:pPr>
        <w:spacing w:line="0" w:lineRule="atLeast"/>
        <w:divId w:val="448666438"/>
        <w:rPr>
          <w:rFonts w:ascii="微軟正黑體" w:eastAsia="微軟正黑體" w:hAnsi="微軟正黑體"/>
          <w:lang w:val="en"/>
        </w:rPr>
      </w:pPr>
      <w:r w:rsidRPr="009E77FD">
        <w:rPr>
          <w:rFonts w:ascii="微軟正黑體" w:eastAsia="微軟正黑體" w:hAnsi="微軟正黑體"/>
          <w:noProof/>
          <w:lang w:val="en"/>
        </w:rPr>
        <w:drawing>
          <wp:inline distT="0" distB="0" distL="0" distR="0" wp14:anchorId="7D3B2327" wp14:editId="386E5910">
            <wp:extent cx="5905500" cy="3898900"/>
            <wp:effectExtent l="0" t="0" r="0" b="635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5905500" cy="3898900"/>
                    </a:xfrm>
                    <a:prstGeom prst="rect">
                      <a:avLst/>
                    </a:prstGeom>
                    <a:noFill/>
                    <a:ln>
                      <a:noFill/>
                    </a:ln>
                    <a:extLst>
                      <a:ext uri="{53640926-AAD7-44D8-BBD7-CCE9431645EC}">
                        <a14:shadowObscured xmlns:a14="http://schemas.microsoft.com/office/drawing/2010/main"/>
                      </a:ext>
                    </a:extLst>
                  </pic:spPr>
                </pic:pic>
              </a:graphicData>
            </a:graphic>
          </wp:inline>
        </w:drawing>
      </w:r>
    </w:p>
    <w:p w14:paraId="42D0C4D2" w14:textId="77777777" w:rsidR="00E63C0D" w:rsidRPr="009E77FD" w:rsidRDefault="001F62E7" w:rsidP="009E77FD">
      <w:pPr>
        <w:pStyle w:val="3"/>
        <w:spacing w:before="0" w:beforeAutospacing="0" w:after="0" w:afterAutospacing="0" w:line="0" w:lineRule="atLeast"/>
        <w:divId w:val="1665083205"/>
        <w:rPr>
          <w:rFonts w:ascii="微軟正黑體" w:eastAsia="微軟正黑體" w:hAnsi="微軟正黑體"/>
          <w:lang w:val="en"/>
        </w:rPr>
      </w:pPr>
      <w:r w:rsidRPr="009E77FD">
        <w:rPr>
          <w:rFonts w:ascii="微軟正黑體" w:eastAsia="微軟正黑體" w:hAnsi="微軟正黑體"/>
          <w:lang w:val="en"/>
        </w:rPr>
        <w:t>鹿特丹漫遊</w:t>
      </w:r>
    </w:p>
    <w:p w14:paraId="5E1B7FE8" w14:textId="77777777" w:rsidR="00E63C0D" w:rsidRPr="009E77FD" w:rsidRDefault="001F62E7" w:rsidP="009E77FD">
      <w:pPr>
        <w:pStyle w:val="4"/>
        <w:spacing w:before="0" w:beforeAutospacing="0" w:after="0" w:afterAutospacing="0" w:line="0" w:lineRule="atLeast"/>
        <w:divId w:val="1903100367"/>
        <w:rPr>
          <w:rFonts w:ascii="微軟正黑體" w:eastAsia="微軟正黑體" w:hAnsi="微軟正黑體"/>
          <w:color w:val="0FAD70"/>
          <w:sz w:val="28"/>
          <w:szCs w:val="28"/>
          <w:lang w:val="en"/>
        </w:rPr>
      </w:pPr>
      <w:r w:rsidRPr="009E77FD">
        <w:rPr>
          <w:rFonts w:ascii="微軟正黑體" w:eastAsia="微軟正黑體" w:hAnsi="微軟正黑體"/>
          <w:color w:val="0FAD70"/>
          <w:sz w:val="28"/>
          <w:szCs w:val="28"/>
          <w:lang w:val="en"/>
        </w:rPr>
        <w:t>方塊屋</w:t>
      </w:r>
    </w:p>
    <w:p w14:paraId="6006DC64" w14:textId="77777777" w:rsidR="00E63C0D" w:rsidRPr="009E77FD" w:rsidRDefault="001F62E7" w:rsidP="009E77FD">
      <w:pPr>
        <w:pStyle w:val="articledesc"/>
        <w:spacing w:before="0" w:beforeAutospacing="0" w:after="0" w:afterAutospacing="0" w:line="0" w:lineRule="atLeast"/>
        <w:divId w:val="1903100367"/>
        <w:rPr>
          <w:rFonts w:ascii="微軟正黑體" w:eastAsia="微軟正黑體" w:hAnsi="微軟正黑體"/>
          <w:lang w:val="en"/>
        </w:rPr>
      </w:pPr>
      <w:r w:rsidRPr="009E77FD">
        <w:rPr>
          <w:rFonts w:ascii="微軟正黑體" w:eastAsia="微軟正黑體" w:hAnsi="微軟正黑體"/>
          <w:lang w:val="en"/>
        </w:rPr>
        <w:t>荷蘭最具代表性的現代建築，最大的特色就是那一間間傾斜45度並相連的正立方體。</w:t>
      </w:r>
    </w:p>
    <w:p w14:paraId="0241E4DD" w14:textId="77777777" w:rsidR="00E63C0D" w:rsidRPr="009E77FD" w:rsidRDefault="001F62E7" w:rsidP="009E77FD">
      <w:pPr>
        <w:spacing w:line="0" w:lineRule="atLeast"/>
        <w:divId w:val="770781487"/>
        <w:rPr>
          <w:rFonts w:ascii="微軟正黑體" w:eastAsia="微軟正黑體" w:hAnsi="微軟正黑體"/>
          <w:lang w:val="en"/>
        </w:rPr>
      </w:pPr>
      <w:r w:rsidRPr="009E77FD">
        <w:rPr>
          <w:rFonts w:ascii="微軟正黑體" w:eastAsia="微軟正黑體" w:hAnsi="微軟正黑體"/>
          <w:noProof/>
          <w:lang w:val="en"/>
        </w:rPr>
        <w:drawing>
          <wp:inline distT="0" distB="0" distL="0" distR="0" wp14:anchorId="533B246F" wp14:editId="72C20753">
            <wp:extent cx="5905500" cy="415544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5905500" cy="4155440"/>
                    </a:xfrm>
                    <a:prstGeom prst="rect">
                      <a:avLst/>
                    </a:prstGeom>
                    <a:noFill/>
                    <a:ln>
                      <a:noFill/>
                    </a:ln>
                    <a:extLst>
                      <a:ext uri="{53640926-AAD7-44D8-BBD7-CCE9431645EC}">
                        <a14:shadowObscured xmlns:a14="http://schemas.microsoft.com/office/drawing/2010/main"/>
                      </a:ext>
                    </a:extLst>
                  </pic:spPr>
                </pic:pic>
              </a:graphicData>
            </a:graphic>
          </wp:inline>
        </w:drawing>
      </w:r>
    </w:p>
    <w:p w14:paraId="34F5A16B" w14:textId="77777777" w:rsidR="00E63C0D" w:rsidRPr="009E77FD" w:rsidRDefault="001F62E7" w:rsidP="009E77FD">
      <w:pPr>
        <w:pStyle w:val="4"/>
        <w:spacing w:before="0" w:beforeAutospacing="0" w:after="0" w:afterAutospacing="0" w:line="0" w:lineRule="atLeast"/>
        <w:divId w:val="1322542559"/>
        <w:rPr>
          <w:rFonts w:ascii="微軟正黑體" w:eastAsia="微軟正黑體" w:hAnsi="微軟正黑體"/>
          <w:color w:val="0FAD70"/>
          <w:sz w:val="28"/>
          <w:szCs w:val="28"/>
          <w:lang w:val="en"/>
        </w:rPr>
      </w:pPr>
      <w:r w:rsidRPr="009E77FD">
        <w:rPr>
          <w:rFonts w:ascii="微軟正黑體" w:eastAsia="微軟正黑體" w:hAnsi="微軟正黑體"/>
          <w:color w:val="0FAD70"/>
          <w:sz w:val="28"/>
          <w:szCs w:val="28"/>
          <w:lang w:val="en"/>
        </w:rPr>
        <w:t>鹿特丹綜合市場</w:t>
      </w:r>
    </w:p>
    <w:p w14:paraId="4E3E4304" w14:textId="77777777" w:rsidR="00E63C0D" w:rsidRPr="009E77FD" w:rsidRDefault="001F62E7" w:rsidP="009E77FD">
      <w:pPr>
        <w:pStyle w:val="articledesc"/>
        <w:spacing w:before="0" w:beforeAutospacing="0" w:after="0" w:afterAutospacing="0" w:line="0" w:lineRule="atLeast"/>
        <w:divId w:val="1322542559"/>
        <w:rPr>
          <w:rFonts w:ascii="微軟正黑體" w:eastAsia="微軟正黑體" w:hAnsi="微軟正黑體"/>
          <w:lang w:val="en"/>
        </w:rPr>
      </w:pPr>
      <w:r w:rsidRPr="009E77FD">
        <w:rPr>
          <w:rFonts w:ascii="微軟正黑體" w:eastAsia="微軟正黑體" w:hAnsi="微軟正黑體"/>
          <w:lang w:val="en"/>
        </w:rPr>
        <w:t>結合著上百個美食攤位、15間商店、8間餐廳及1000平方公尺大尺度彩繪的新型態綜合市場，讓您一次探尋歐洲異國美食及文化風情。</w:t>
      </w:r>
    </w:p>
    <w:p w14:paraId="459DC353" w14:textId="77777777" w:rsidR="00E63C0D" w:rsidRPr="009E77FD" w:rsidRDefault="001F62E7" w:rsidP="009E77FD">
      <w:pPr>
        <w:spacing w:line="0" w:lineRule="atLeast"/>
        <w:divId w:val="1602421212"/>
        <w:rPr>
          <w:rFonts w:ascii="微軟正黑體" w:eastAsia="微軟正黑體" w:hAnsi="微軟正黑體"/>
          <w:lang w:val="en"/>
        </w:rPr>
      </w:pPr>
      <w:r w:rsidRPr="009E77FD">
        <w:rPr>
          <w:rFonts w:ascii="微軟正黑體" w:eastAsia="微軟正黑體" w:hAnsi="微軟正黑體"/>
          <w:noProof/>
          <w:lang w:val="en"/>
        </w:rPr>
        <w:drawing>
          <wp:inline distT="0" distB="0" distL="0" distR="0" wp14:anchorId="36707332" wp14:editId="38A02541">
            <wp:extent cx="5905500" cy="4192905"/>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5905500" cy="4192905"/>
                    </a:xfrm>
                    <a:prstGeom prst="rect">
                      <a:avLst/>
                    </a:prstGeom>
                    <a:noFill/>
                    <a:ln>
                      <a:noFill/>
                    </a:ln>
                    <a:extLst>
                      <a:ext uri="{53640926-AAD7-44D8-BBD7-CCE9431645EC}">
                        <a14:shadowObscured xmlns:a14="http://schemas.microsoft.com/office/drawing/2010/main"/>
                      </a:ext>
                    </a:extLst>
                  </pic:spPr>
                </pic:pic>
              </a:graphicData>
            </a:graphic>
          </wp:inline>
        </w:drawing>
      </w:r>
    </w:p>
    <w:p w14:paraId="505B1CF2" w14:textId="77777777" w:rsidR="00E63C0D" w:rsidRPr="009E77FD" w:rsidRDefault="001F62E7" w:rsidP="009E77FD">
      <w:pPr>
        <w:pStyle w:val="4"/>
        <w:spacing w:before="0" w:beforeAutospacing="0" w:after="0" w:afterAutospacing="0" w:line="0" w:lineRule="atLeast"/>
        <w:divId w:val="1220626832"/>
        <w:rPr>
          <w:rFonts w:ascii="微軟正黑體" w:eastAsia="微軟正黑體" w:hAnsi="微軟正黑體"/>
          <w:color w:val="0FAD70"/>
          <w:sz w:val="28"/>
          <w:szCs w:val="28"/>
          <w:lang w:val="en"/>
        </w:rPr>
      </w:pPr>
      <w:r w:rsidRPr="009E77FD">
        <w:rPr>
          <w:rFonts w:ascii="微軟正黑體" w:eastAsia="微軟正黑體" w:hAnsi="微軟正黑體"/>
          <w:color w:val="0FAD70"/>
          <w:sz w:val="28"/>
          <w:szCs w:val="28"/>
          <w:lang w:val="en"/>
        </w:rPr>
        <w:t>歐洲之桅透明旋轉電梯</w:t>
      </w:r>
    </w:p>
    <w:p w14:paraId="527248EE" w14:textId="77777777" w:rsidR="00E63C0D" w:rsidRPr="009E77FD" w:rsidRDefault="001F62E7" w:rsidP="009E77FD">
      <w:pPr>
        <w:pStyle w:val="articledesc"/>
        <w:spacing w:before="0" w:beforeAutospacing="0" w:after="0" w:afterAutospacing="0" w:line="0" w:lineRule="atLeast"/>
        <w:divId w:val="1220626832"/>
        <w:rPr>
          <w:rFonts w:ascii="微軟正黑體" w:eastAsia="微軟正黑體" w:hAnsi="微軟正黑體"/>
          <w:lang w:val="en"/>
        </w:rPr>
      </w:pPr>
      <w:r w:rsidRPr="009E77FD">
        <w:rPr>
          <w:rFonts w:ascii="微軟正黑體" w:eastAsia="微軟正黑體" w:hAnsi="微軟正黑體"/>
          <w:lang w:val="en"/>
        </w:rPr>
        <w:t>登上位於98公尺高的全景層，再搭乘透明旋轉電梯上升到最高的185公尺處，360度旋轉欣賞鹿特丹一覽無遺的天際線。</w:t>
      </w:r>
    </w:p>
    <w:p w14:paraId="0564A436" w14:textId="77777777" w:rsidR="00E63C0D" w:rsidRPr="009E77FD" w:rsidRDefault="001F62E7" w:rsidP="009E77FD">
      <w:pPr>
        <w:spacing w:line="0" w:lineRule="atLeast"/>
        <w:divId w:val="1185903439"/>
        <w:rPr>
          <w:rFonts w:ascii="微軟正黑體" w:eastAsia="微軟正黑體" w:hAnsi="微軟正黑體"/>
          <w:lang w:val="en"/>
        </w:rPr>
      </w:pPr>
      <w:r w:rsidRPr="009E77FD">
        <w:rPr>
          <w:rFonts w:ascii="微軟正黑體" w:eastAsia="微軟正黑體" w:hAnsi="微軟正黑體"/>
          <w:noProof/>
          <w:lang w:val="en"/>
        </w:rPr>
        <w:drawing>
          <wp:inline distT="0" distB="0" distL="0" distR="0" wp14:anchorId="047634C6" wp14:editId="05A22633">
            <wp:extent cx="5905500" cy="4121785"/>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5905500" cy="4121785"/>
                    </a:xfrm>
                    <a:prstGeom prst="rect">
                      <a:avLst/>
                    </a:prstGeom>
                    <a:noFill/>
                    <a:ln>
                      <a:noFill/>
                    </a:ln>
                    <a:extLst>
                      <a:ext uri="{53640926-AAD7-44D8-BBD7-CCE9431645EC}">
                        <a14:shadowObscured xmlns:a14="http://schemas.microsoft.com/office/drawing/2010/main"/>
                      </a:ext>
                    </a:extLst>
                  </pic:spPr>
                </pic:pic>
              </a:graphicData>
            </a:graphic>
          </wp:inline>
        </w:drawing>
      </w:r>
    </w:p>
    <w:p w14:paraId="6DD30223" w14:textId="77777777" w:rsidR="00E63C0D" w:rsidRPr="009E77FD" w:rsidRDefault="001F62E7" w:rsidP="009E77FD">
      <w:pPr>
        <w:pStyle w:val="3"/>
        <w:spacing w:before="0" w:beforeAutospacing="0" w:after="0" w:afterAutospacing="0" w:line="0" w:lineRule="atLeast"/>
        <w:divId w:val="1665083205"/>
        <w:rPr>
          <w:rFonts w:ascii="微軟正黑體" w:eastAsia="微軟正黑體" w:hAnsi="微軟正黑體"/>
          <w:lang w:val="en"/>
        </w:rPr>
      </w:pPr>
      <w:r w:rsidRPr="009E77FD">
        <w:rPr>
          <w:rFonts w:ascii="微軟正黑體" w:eastAsia="微軟正黑體" w:hAnsi="微軟正黑體"/>
          <w:lang w:val="en"/>
        </w:rPr>
        <w:t>比利時古城巡禮</w:t>
      </w:r>
    </w:p>
    <w:p w14:paraId="5305EB35" w14:textId="63CBCC9B" w:rsidR="00E63C0D" w:rsidRPr="009E77FD" w:rsidRDefault="001F62E7" w:rsidP="009E77FD">
      <w:pPr>
        <w:pStyle w:val="4"/>
        <w:spacing w:before="0" w:beforeAutospacing="0" w:after="0" w:afterAutospacing="0" w:line="0" w:lineRule="atLeast"/>
        <w:divId w:val="1162045159"/>
        <w:rPr>
          <w:rFonts w:ascii="微軟正黑體" w:eastAsia="微軟正黑體" w:hAnsi="微軟正黑體"/>
          <w:color w:val="0FAD70"/>
          <w:sz w:val="28"/>
          <w:szCs w:val="28"/>
          <w:lang w:val="en"/>
        </w:rPr>
      </w:pPr>
      <w:r w:rsidRPr="009E77FD">
        <w:rPr>
          <w:rFonts w:ascii="微軟正黑體" w:eastAsia="微軟正黑體" w:hAnsi="微軟正黑體"/>
          <w:color w:val="0FAD70"/>
          <w:sz w:val="28"/>
          <w:szCs w:val="28"/>
          <w:lang w:val="en"/>
        </w:rPr>
        <w:t>黃金大廣場</w:t>
      </w:r>
      <w:r w:rsidR="009E77FD" w:rsidRPr="009E77FD">
        <w:rPr>
          <w:rFonts w:ascii="微軟正黑體" w:eastAsia="微軟正黑體" w:hAnsi="微軟正黑體"/>
          <w:color w:val="0FAD70"/>
          <w:sz w:val="28"/>
          <w:szCs w:val="28"/>
          <w:lang w:val="en"/>
        </w:rPr>
        <w:t>（</w:t>
      </w:r>
      <w:r w:rsidRPr="009E77FD">
        <w:rPr>
          <w:rFonts w:ascii="微軟正黑體" w:eastAsia="微軟正黑體" w:hAnsi="微軟正黑體"/>
          <w:color w:val="0FAD70"/>
          <w:sz w:val="28"/>
          <w:szCs w:val="28"/>
          <w:lang w:val="en"/>
        </w:rPr>
        <w:t>尿尿小童</w:t>
      </w:r>
      <w:r w:rsidR="009E77FD" w:rsidRPr="009E77FD">
        <w:rPr>
          <w:rFonts w:ascii="微軟正黑體" w:eastAsia="微軟正黑體" w:hAnsi="微軟正黑體"/>
          <w:color w:val="0FAD70"/>
          <w:sz w:val="28"/>
          <w:szCs w:val="28"/>
          <w:lang w:val="en"/>
        </w:rPr>
        <w:t>）</w:t>
      </w:r>
    </w:p>
    <w:p w14:paraId="251D2440" w14:textId="77777777" w:rsidR="00E63C0D" w:rsidRPr="009E77FD" w:rsidRDefault="001F62E7" w:rsidP="009E77FD">
      <w:pPr>
        <w:pStyle w:val="articledesc"/>
        <w:spacing w:before="0" w:beforeAutospacing="0" w:after="0" w:afterAutospacing="0" w:line="0" w:lineRule="atLeast"/>
        <w:divId w:val="1162045159"/>
        <w:rPr>
          <w:rFonts w:ascii="微軟正黑體" w:eastAsia="微軟正黑體" w:hAnsi="微軟正黑體"/>
          <w:lang w:val="en"/>
        </w:rPr>
      </w:pPr>
      <w:r w:rsidRPr="009E77FD">
        <w:rPr>
          <w:rFonts w:ascii="微軟正黑體" w:eastAsia="微軟正黑體" w:hAnsi="微軟正黑體"/>
          <w:lang w:val="en"/>
        </w:rPr>
        <w:t>中世紀時因商業貿易而興起的城市，廣場上皆是古時每個行業的行會，金碧輝煌，雄偉壯闊。</w:t>
      </w:r>
    </w:p>
    <w:p w14:paraId="6A04767A" w14:textId="77777777" w:rsidR="00E63C0D" w:rsidRPr="009E77FD" w:rsidRDefault="001F62E7" w:rsidP="009E77FD">
      <w:pPr>
        <w:spacing w:line="0" w:lineRule="atLeast"/>
        <w:divId w:val="893080083"/>
        <w:rPr>
          <w:rFonts w:ascii="微軟正黑體" w:eastAsia="微軟正黑體" w:hAnsi="微軟正黑體"/>
          <w:lang w:val="en"/>
        </w:rPr>
      </w:pPr>
      <w:r w:rsidRPr="009E77FD">
        <w:rPr>
          <w:rFonts w:ascii="微軟正黑體" w:eastAsia="微軟正黑體" w:hAnsi="微軟正黑體"/>
          <w:noProof/>
          <w:lang w:val="en"/>
        </w:rPr>
        <w:drawing>
          <wp:inline distT="0" distB="0" distL="0" distR="0" wp14:anchorId="56E74645" wp14:editId="7C5B96F9">
            <wp:extent cx="5905500" cy="381254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905500" cy="3812540"/>
                    </a:xfrm>
                    <a:prstGeom prst="rect">
                      <a:avLst/>
                    </a:prstGeom>
                    <a:noFill/>
                    <a:ln>
                      <a:noFill/>
                    </a:ln>
                    <a:extLst>
                      <a:ext uri="{53640926-AAD7-44D8-BBD7-CCE9431645EC}">
                        <a14:shadowObscured xmlns:a14="http://schemas.microsoft.com/office/drawing/2010/main"/>
                      </a:ext>
                    </a:extLst>
                  </pic:spPr>
                </pic:pic>
              </a:graphicData>
            </a:graphic>
          </wp:inline>
        </w:drawing>
      </w:r>
    </w:p>
    <w:p w14:paraId="48420E3F" w14:textId="77777777" w:rsidR="00E63C0D" w:rsidRPr="009E77FD" w:rsidRDefault="001F62E7" w:rsidP="009E77FD">
      <w:pPr>
        <w:pStyle w:val="4"/>
        <w:spacing w:before="0" w:beforeAutospacing="0" w:after="0" w:afterAutospacing="0" w:line="0" w:lineRule="atLeast"/>
        <w:divId w:val="373700127"/>
        <w:rPr>
          <w:rFonts w:ascii="微軟正黑體" w:eastAsia="微軟正黑體" w:hAnsi="微軟正黑體"/>
          <w:color w:val="0FAD70"/>
          <w:sz w:val="28"/>
          <w:szCs w:val="28"/>
          <w:lang w:val="en"/>
        </w:rPr>
      </w:pPr>
      <w:r w:rsidRPr="009E77FD">
        <w:rPr>
          <w:rFonts w:ascii="微軟正黑體" w:eastAsia="微軟正黑體" w:hAnsi="微軟正黑體"/>
          <w:color w:val="0FAD70"/>
          <w:sz w:val="28"/>
          <w:szCs w:val="28"/>
          <w:lang w:val="en"/>
        </w:rPr>
        <w:t>布魯日</w:t>
      </w:r>
    </w:p>
    <w:p w14:paraId="29295E41" w14:textId="77777777" w:rsidR="00E63C0D" w:rsidRPr="009E77FD" w:rsidRDefault="001F62E7" w:rsidP="009E77FD">
      <w:pPr>
        <w:pStyle w:val="articledesc"/>
        <w:spacing w:before="0" w:beforeAutospacing="0" w:after="0" w:afterAutospacing="0" w:line="0" w:lineRule="atLeast"/>
        <w:divId w:val="373700127"/>
        <w:rPr>
          <w:rFonts w:ascii="微軟正黑體" w:eastAsia="微軟正黑體" w:hAnsi="微軟正黑體"/>
          <w:lang w:val="en"/>
        </w:rPr>
      </w:pPr>
      <w:r w:rsidRPr="009E77FD">
        <w:rPr>
          <w:rFonts w:ascii="微軟正黑體" w:eastAsia="微軟正黑體" w:hAnsi="微軟正黑體"/>
          <w:lang w:val="en"/>
        </w:rPr>
        <w:t>舊市區內盡是古意盎然的石板道、文藝復興時期的建築，隨著沿岸建築搭配綠意籐蔓，散發另類的古樸之美，彷若一幅幅山水名畫至於眼前，素有《小威尼斯》之稱。</w:t>
      </w:r>
    </w:p>
    <w:p w14:paraId="3311B583" w14:textId="77777777" w:rsidR="00E63C0D" w:rsidRPr="009E77FD" w:rsidRDefault="001F62E7" w:rsidP="009E77FD">
      <w:pPr>
        <w:spacing w:line="0" w:lineRule="atLeast"/>
        <w:divId w:val="1170028925"/>
        <w:rPr>
          <w:rFonts w:ascii="微軟正黑體" w:eastAsia="微軟正黑體" w:hAnsi="微軟正黑體"/>
          <w:lang w:val="en"/>
        </w:rPr>
      </w:pPr>
      <w:r w:rsidRPr="009E77FD">
        <w:rPr>
          <w:rFonts w:ascii="微軟正黑體" w:eastAsia="微軟正黑體" w:hAnsi="微軟正黑體"/>
          <w:noProof/>
          <w:lang w:val="en"/>
        </w:rPr>
        <w:drawing>
          <wp:inline distT="0" distB="0" distL="0" distR="0" wp14:anchorId="176D628D" wp14:editId="60BBB854">
            <wp:extent cx="5905500" cy="3708400"/>
            <wp:effectExtent l="0" t="0" r="0" b="635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cstate="email">
                      <a:extLst>
                        <a:ext uri="{28A0092B-C50C-407E-A947-70E740481C1C}">
                          <a14:useLocalDpi xmlns:a14="http://schemas.microsoft.com/office/drawing/2010/main"/>
                        </a:ext>
                      </a:extLst>
                    </a:blip>
                    <a:srcRect t="-2"/>
                    <a:stretch/>
                  </pic:blipFill>
                  <pic:spPr bwMode="auto">
                    <a:xfrm>
                      <a:off x="0" y="0"/>
                      <a:ext cx="5905500" cy="3708400"/>
                    </a:xfrm>
                    <a:prstGeom prst="rect">
                      <a:avLst/>
                    </a:prstGeom>
                    <a:noFill/>
                    <a:ln>
                      <a:noFill/>
                    </a:ln>
                    <a:extLst>
                      <a:ext uri="{53640926-AAD7-44D8-BBD7-CCE9431645EC}">
                        <a14:shadowObscured xmlns:a14="http://schemas.microsoft.com/office/drawing/2010/main"/>
                      </a:ext>
                    </a:extLst>
                  </pic:spPr>
                </pic:pic>
              </a:graphicData>
            </a:graphic>
          </wp:inline>
        </w:drawing>
      </w:r>
    </w:p>
    <w:p w14:paraId="7C05188A" w14:textId="77777777" w:rsidR="00E63C0D" w:rsidRPr="009E77FD" w:rsidRDefault="001F62E7" w:rsidP="009E77FD">
      <w:pPr>
        <w:pStyle w:val="3"/>
        <w:spacing w:before="0" w:beforeAutospacing="0" w:after="0" w:afterAutospacing="0" w:line="0" w:lineRule="atLeast"/>
        <w:divId w:val="1665083205"/>
        <w:rPr>
          <w:rFonts w:ascii="微軟正黑體" w:eastAsia="微軟正黑體" w:hAnsi="微軟正黑體"/>
          <w:lang w:val="en"/>
        </w:rPr>
      </w:pPr>
      <w:r w:rsidRPr="009E77FD">
        <w:rPr>
          <w:rFonts w:ascii="微軟正黑體" w:eastAsia="微軟正黑體" w:hAnsi="微軟正黑體"/>
          <w:lang w:val="en"/>
        </w:rPr>
        <w:t>特色餐廳</w:t>
      </w:r>
    </w:p>
    <w:p w14:paraId="71C997CC" w14:textId="77777777" w:rsidR="00CA0AFA" w:rsidRPr="00CA0AFA" w:rsidRDefault="00CA0AFA" w:rsidP="00CA0AFA">
      <w:pPr>
        <w:spacing w:line="0" w:lineRule="atLeast"/>
        <w:divId w:val="1918783407"/>
        <w:rPr>
          <w:rFonts w:ascii="微軟正黑體" w:eastAsia="微軟正黑體" w:hAnsi="微軟正黑體"/>
        </w:rPr>
      </w:pPr>
      <w:r w:rsidRPr="009E77FD">
        <w:rPr>
          <w:rFonts w:ascii="微軟正黑體" w:eastAsia="微軟正黑體" w:hAnsi="微軟正黑體"/>
          <w:noProof/>
          <w:lang w:val="en"/>
        </w:rPr>
        <w:drawing>
          <wp:inline distT="0" distB="0" distL="0" distR="0" wp14:anchorId="5DD14FA3" wp14:editId="3FD5A9A2">
            <wp:extent cx="3242615" cy="21600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242615" cy="2160000"/>
                    </a:xfrm>
                    <a:prstGeom prst="rect">
                      <a:avLst/>
                    </a:prstGeom>
                    <a:noFill/>
                    <a:ln>
                      <a:noFill/>
                    </a:ln>
                  </pic:spPr>
                </pic:pic>
              </a:graphicData>
            </a:graphic>
          </wp:inline>
        </w:drawing>
      </w:r>
      <w:r>
        <w:rPr>
          <w:rFonts w:ascii="微軟正黑體" w:eastAsia="微軟正黑體" w:hAnsi="微軟正黑體"/>
        </w:rPr>
        <w:t xml:space="preserve"> </w:t>
      </w:r>
      <w:r w:rsidRPr="009E77FD">
        <w:rPr>
          <w:rFonts w:ascii="微軟正黑體" w:eastAsia="微軟正黑體" w:hAnsi="微軟正黑體"/>
          <w:noProof/>
          <w:lang w:val="en"/>
        </w:rPr>
        <w:drawing>
          <wp:inline distT="0" distB="0" distL="0" distR="0" wp14:anchorId="26BE83DB" wp14:editId="184F9361">
            <wp:extent cx="2880000" cy="21600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14:paraId="6A8B595F" w14:textId="77777777" w:rsidR="00E63C0D" w:rsidRPr="009E77FD" w:rsidRDefault="001F62E7" w:rsidP="009E77FD">
      <w:pPr>
        <w:pStyle w:val="4"/>
        <w:spacing w:before="0" w:beforeAutospacing="0" w:after="0" w:afterAutospacing="0" w:line="0" w:lineRule="atLeast"/>
        <w:divId w:val="1918783407"/>
        <w:rPr>
          <w:rFonts w:ascii="微軟正黑體" w:eastAsia="微軟正黑體" w:hAnsi="微軟正黑體"/>
          <w:color w:val="0FAD70"/>
          <w:sz w:val="28"/>
          <w:szCs w:val="28"/>
          <w:lang w:val="en"/>
        </w:rPr>
      </w:pPr>
      <w:r w:rsidRPr="009E77FD">
        <w:rPr>
          <w:rFonts w:ascii="微軟正黑體" w:eastAsia="微軟正黑體" w:hAnsi="微軟正黑體"/>
          <w:color w:val="0FAD70"/>
          <w:sz w:val="28"/>
          <w:szCs w:val="28"/>
          <w:lang w:val="en"/>
        </w:rPr>
        <w:t>巴黎波蔻布咖啡館</w:t>
      </w:r>
    </w:p>
    <w:p w14:paraId="7EF0796F" w14:textId="77777777" w:rsidR="00E63C0D" w:rsidRPr="009E77FD" w:rsidRDefault="001F62E7" w:rsidP="009E77FD">
      <w:pPr>
        <w:pStyle w:val="articledesc"/>
        <w:spacing w:before="0" w:beforeAutospacing="0" w:after="0" w:afterAutospacing="0" w:line="0" w:lineRule="atLeast"/>
        <w:divId w:val="1918783407"/>
        <w:rPr>
          <w:rFonts w:ascii="微軟正黑體" w:eastAsia="微軟正黑體" w:hAnsi="微軟正黑體"/>
          <w:lang w:val="en"/>
        </w:rPr>
      </w:pPr>
      <w:r w:rsidRPr="009E77FD">
        <w:rPr>
          <w:rFonts w:ascii="微軟正黑體" w:eastAsia="微軟正黑體" w:hAnsi="微軟正黑體"/>
          <w:lang w:val="en"/>
        </w:rPr>
        <w:t>巴黎最古老的咖啡館，已有300多年的歷史，拿破崙用來的抵押帽子是鎮店之寶。</w:t>
      </w:r>
    </w:p>
    <w:p w14:paraId="55B60C22" w14:textId="77777777" w:rsidR="00E63C0D" w:rsidRPr="009E77FD" w:rsidRDefault="001F62E7" w:rsidP="009E77FD">
      <w:pPr>
        <w:pStyle w:val="4"/>
        <w:spacing w:before="0" w:beforeAutospacing="0" w:after="0" w:afterAutospacing="0" w:line="0" w:lineRule="atLeast"/>
        <w:divId w:val="1165433436"/>
        <w:rPr>
          <w:rFonts w:ascii="微軟正黑體" w:eastAsia="微軟正黑體" w:hAnsi="微軟正黑體"/>
          <w:color w:val="0FAD70"/>
          <w:sz w:val="28"/>
          <w:szCs w:val="28"/>
          <w:lang w:val="en"/>
        </w:rPr>
      </w:pPr>
      <w:r w:rsidRPr="009E77FD">
        <w:rPr>
          <w:rFonts w:ascii="微軟正黑體" w:eastAsia="微軟正黑體" w:hAnsi="微軟正黑體"/>
          <w:color w:val="0FAD70"/>
          <w:sz w:val="28"/>
          <w:szCs w:val="28"/>
          <w:lang w:val="en"/>
        </w:rPr>
        <w:t>鹿特丹歐洲之桅景觀餐廳</w:t>
      </w:r>
    </w:p>
    <w:p w14:paraId="43FC4A38" w14:textId="77777777" w:rsidR="00E63C0D" w:rsidRPr="009E77FD" w:rsidRDefault="001F62E7" w:rsidP="009E77FD">
      <w:pPr>
        <w:pStyle w:val="articledesc"/>
        <w:spacing w:before="0" w:beforeAutospacing="0" w:after="0" w:afterAutospacing="0" w:line="0" w:lineRule="atLeast"/>
        <w:divId w:val="1165433436"/>
        <w:rPr>
          <w:rFonts w:ascii="微軟正黑體" w:eastAsia="微軟正黑體" w:hAnsi="微軟正黑體"/>
          <w:lang w:val="en"/>
        </w:rPr>
      </w:pPr>
      <w:r w:rsidRPr="009E77FD">
        <w:rPr>
          <w:rFonts w:ascii="微軟正黑體" w:eastAsia="微軟正黑體" w:hAnsi="微軟正黑體"/>
          <w:lang w:val="en"/>
        </w:rPr>
        <w:t>荷蘭最高的建築物，能夠360度飽覽鹿特丹美麗的天際線全景。</w:t>
      </w:r>
    </w:p>
    <w:p w14:paraId="73A33223" w14:textId="7909446B" w:rsidR="00E63C0D" w:rsidRPr="00CA0AFA" w:rsidRDefault="00CA0AFA" w:rsidP="009E77FD">
      <w:pPr>
        <w:pStyle w:val="articledesc"/>
        <w:spacing w:before="0" w:beforeAutospacing="0" w:after="0" w:afterAutospacing="0" w:line="0" w:lineRule="atLeast"/>
        <w:divId w:val="1492601594"/>
        <w:rPr>
          <w:rFonts w:ascii="微軟正黑體" w:eastAsia="微軟正黑體" w:hAnsi="微軟正黑體"/>
          <w:b/>
          <w:bCs/>
          <w:lang w:val="en"/>
        </w:rPr>
      </w:pPr>
      <w:r w:rsidRPr="00CA0AFA">
        <w:rPr>
          <w:rFonts w:ascii="微軟正黑體" w:eastAsia="微軟正黑體" w:hAnsi="微軟正黑體" w:hint="eastAsia"/>
          <w:b/>
          <w:bCs/>
          <w:lang w:val="en"/>
        </w:rPr>
        <w:t>（</w:t>
      </w:r>
      <w:r w:rsidR="001F62E7" w:rsidRPr="00CA0AFA">
        <w:rPr>
          <w:rFonts w:ascii="微軟正黑體" w:eastAsia="微軟正黑體" w:hAnsi="微軟正黑體"/>
          <w:b/>
          <w:bCs/>
          <w:lang w:val="en"/>
        </w:rPr>
        <w:t>遇上述餐廳團體客滿或關閉時，將更改為其他特色餐廳。</w:t>
      </w:r>
      <w:r w:rsidRPr="00CA0AFA">
        <w:rPr>
          <w:rFonts w:ascii="微軟正黑體" w:eastAsia="微軟正黑體" w:hAnsi="微軟正黑體" w:hint="eastAsia"/>
          <w:b/>
          <w:bCs/>
          <w:lang w:val="en"/>
        </w:rPr>
        <w:t>）</w:t>
      </w:r>
    </w:p>
    <w:p w14:paraId="56C76FCF" w14:textId="77777777" w:rsidR="00E63C0D" w:rsidRPr="009E77FD" w:rsidRDefault="00E63C0D" w:rsidP="009E77FD">
      <w:pPr>
        <w:spacing w:line="0" w:lineRule="atLeast"/>
        <w:divId w:val="1665083205"/>
        <w:rPr>
          <w:rFonts w:ascii="微軟正黑體" w:eastAsia="微軟正黑體" w:hAnsi="微軟正黑體"/>
          <w:lang w:val="en"/>
        </w:rPr>
      </w:pPr>
    </w:p>
    <w:p w14:paraId="3C194538" w14:textId="77777777" w:rsidR="00E63C0D" w:rsidRPr="009E77FD" w:rsidRDefault="001F62E7" w:rsidP="009E77FD">
      <w:pPr>
        <w:pStyle w:val="3"/>
        <w:spacing w:before="0" w:beforeAutospacing="0" w:after="0" w:afterAutospacing="0" w:line="0" w:lineRule="atLeast"/>
        <w:divId w:val="1665083205"/>
        <w:rPr>
          <w:rFonts w:ascii="微軟正黑體" w:eastAsia="微軟正黑體" w:hAnsi="微軟正黑體"/>
          <w:lang w:val="en"/>
        </w:rPr>
      </w:pPr>
      <w:r w:rsidRPr="009E77FD">
        <w:rPr>
          <w:rFonts w:ascii="微軟正黑體" w:eastAsia="微軟正黑體" w:hAnsi="微軟正黑體"/>
          <w:lang w:val="en"/>
        </w:rPr>
        <w:t>地方風味</w:t>
      </w:r>
    </w:p>
    <w:p w14:paraId="30815A33" w14:textId="07D86BC6" w:rsidR="00E63C0D" w:rsidRPr="009E77FD" w:rsidRDefault="001F62E7" w:rsidP="009E77FD">
      <w:pPr>
        <w:pStyle w:val="articledesc"/>
        <w:spacing w:before="0" w:beforeAutospacing="0" w:after="0" w:afterAutospacing="0" w:line="0" w:lineRule="atLeast"/>
        <w:divId w:val="89010842"/>
        <w:rPr>
          <w:rFonts w:ascii="微軟正黑體" w:eastAsia="微軟正黑體" w:hAnsi="微軟正黑體"/>
          <w:lang w:val="en"/>
        </w:rPr>
      </w:pPr>
      <w:r w:rsidRPr="009E77FD">
        <w:rPr>
          <w:rFonts w:ascii="微軟正黑體" w:eastAsia="微軟正黑體" w:hAnsi="微軟正黑體"/>
          <w:lang w:val="en"/>
        </w:rPr>
        <w:t>1.比利時淡菜</w:t>
      </w:r>
      <w:r w:rsidR="009E77FD" w:rsidRPr="009E77FD">
        <w:rPr>
          <w:rFonts w:ascii="微軟正黑體" w:eastAsia="微軟正黑體" w:hAnsi="微軟正黑體"/>
          <w:lang w:val="en"/>
        </w:rPr>
        <w:t>（</w:t>
      </w:r>
      <w:r w:rsidRPr="009E77FD">
        <w:rPr>
          <w:rFonts w:ascii="微軟正黑體" w:eastAsia="微軟正黑體" w:hAnsi="微軟正黑體"/>
          <w:lang w:val="en"/>
        </w:rPr>
        <w:t>一人一鍋</w:t>
      </w:r>
      <w:r w:rsidR="009E77FD" w:rsidRPr="009E77FD">
        <w:rPr>
          <w:rFonts w:ascii="微軟正黑體" w:eastAsia="微軟正黑體" w:hAnsi="微軟正黑體"/>
          <w:lang w:val="en"/>
        </w:rPr>
        <w:t>）</w:t>
      </w:r>
      <w:r w:rsidRPr="009E77FD">
        <w:rPr>
          <w:rFonts w:ascii="微軟正黑體" w:eastAsia="微軟正黑體" w:hAnsi="微軟正黑體"/>
          <w:lang w:val="en"/>
        </w:rPr>
        <w:t xml:space="preserve">：個個碩大肥美，鮮美無比。 </w:t>
      </w:r>
      <w:r w:rsidR="009E77FD" w:rsidRPr="009E77FD">
        <w:rPr>
          <w:rFonts w:ascii="微軟正黑體" w:eastAsia="微軟正黑體" w:hAnsi="微軟正黑體"/>
          <w:lang w:val="en"/>
        </w:rPr>
        <w:br/>
      </w:r>
      <w:r w:rsidRPr="009E77FD">
        <w:rPr>
          <w:rFonts w:ascii="微軟正黑體" w:eastAsia="微軟正黑體" w:hAnsi="微軟正黑體"/>
          <w:lang w:val="en"/>
        </w:rPr>
        <w:t>2.法式海鮮冷盤：螃蟹</w:t>
      </w:r>
      <w:r w:rsidR="009E77FD" w:rsidRPr="009E77FD">
        <w:rPr>
          <w:rFonts w:ascii="微軟正黑體" w:eastAsia="微軟正黑體" w:hAnsi="微軟正黑體"/>
          <w:lang w:val="en"/>
        </w:rPr>
        <w:t>（</w:t>
      </w:r>
      <w:r w:rsidRPr="009E77FD">
        <w:rPr>
          <w:rFonts w:ascii="微軟正黑體" w:eastAsia="微軟正黑體" w:hAnsi="微軟正黑體"/>
          <w:lang w:val="en"/>
        </w:rPr>
        <w:t>每人半隻</w:t>
      </w:r>
      <w:r w:rsidR="009E77FD" w:rsidRPr="009E77FD">
        <w:rPr>
          <w:rFonts w:ascii="微軟正黑體" w:eastAsia="微軟正黑體" w:hAnsi="微軟正黑體"/>
          <w:lang w:val="en"/>
        </w:rPr>
        <w:t>）</w:t>
      </w:r>
      <w:r w:rsidRPr="009E77FD">
        <w:rPr>
          <w:rFonts w:ascii="微軟正黑體" w:eastAsia="微軟正黑體" w:hAnsi="微軟正黑體"/>
          <w:lang w:val="en"/>
        </w:rPr>
        <w:t xml:space="preserve">、四顆生蠔、四隻紅蝦、四顆海螺。 </w:t>
      </w:r>
      <w:r w:rsidR="009E77FD" w:rsidRPr="009E77FD">
        <w:rPr>
          <w:rFonts w:ascii="微軟正黑體" w:eastAsia="微軟正黑體" w:hAnsi="微軟正黑體"/>
          <w:lang w:val="en"/>
        </w:rPr>
        <w:br/>
      </w:r>
      <w:r w:rsidRPr="009E77FD">
        <w:rPr>
          <w:rFonts w:ascii="微軟正黑體" w:eastAsia="微軟正黑體" w:hAnsi="微軟正黑體"/>
          <w:lang w:val="en"/>
        </w:rPr>
        <w:t xml:space="preserve">3.法式烤田螺：用高湯加上特製香料奶油與田螺一起焗烤。 </w:t>
      </w:r>
      <w:r w:rsidR="009E77FD" w:rsidRPr="009E77FD">
        <w:rPr>
          <w:rFonts w:ascii="微軟正黑體" w:eastAsia="微軟正黑體" w:hAnsi="微軟正黑體"/>
          <w:lang w:val="en"/>
        </w:rPr>
        <w:br/>
      </w:r>
      <w:r w:rsidRPr="009E77FD">
        <w:rPr>
          <w:rFonts w:ascii="微軟正黑體" w:eastAsia="微軟正黑體" w:hAnsi="微軟正黑體"/>
          <w:lang w:val="en"/>
        </w:rPr>
        <w:t xml:space="preserve">4.小酒館油封鴨：用鴨油將鴨腿完全浸泡以小火低溫燉煮，鴨皮比油炸的還酥脆，鴨肉比燉煮的還軟嫩。 </w:t>
      </w:r>
      <w:r w:rsidR="009E77FD" w:rsidRPr="009E77FD">
        <w:rPr>
          <w:rFonts w:ascii="微軟正黑體" w:eastAsia="微軟正黑體" w:hAnsi="微軟正黑體"/>
          <w:lang w:val="en"/>
        </w:rPr>
        <w:br/>
      </w:r>
      <w:r w:rsidRPr="009E77FD">
        <w:rPr>
          <w:rFonts w:ascii="微軟正黑體" w:eastAsia="微軟正黑體" w:hAnsi="微軟正黑體"/>
          <w:lang w:val="en"/>
        </w:rPr>
        <w:t>5.布魯塞爾鬆餅：比利時有兩種鬆餅，布魯塞爾鬆餅是用打發的蛋白混入麵糊，口感輕盈，鬆鬆脆脆。列日鬆餅則較甜膩厚實</w:t>
      </w:r>
    </w:p>
    <w:p w14:paraId="6D6E1CBC" w14:textId="77777777" w:rsidR="00E63C0D" w:rsidRPr="009E77FD" w:rsidRDefault="00E63C0D" w:rsidP="009E77FD">
      <w:pPr>
        <w:spacing w:line="0" w:lineRule="atLeast"/>
        <w:divId w:val="1665083205"/>
        <w:rPr>
          <w:rFonts w:ascii="微軟正黑體" w:eastAsia="微軟正黑體" w:hAnsi="微軟正黑體"/>
          <w:lang w:val="en"/>
        </w:rPr>
      </w:pPr>
    </w:p>
    <w:p w14:paraId="345139B4" w14:textId="77777777" w:rsidR="00E63C0D" w:rsidRPr="009E77FD" w:rsidRDefault="001F62E7" w:rsidP="009E77FD">
      <w:pPr>
        <w:pStyle w:val="3"/>
        <w:spacing w:before="0" w:beforeAutospacing="0" w:after="0" w:afterAutospacing="0" w:line="0" w:lineRule="atLeast"/>
        <w:divId w:val="1665083205"/>
        <w:rPr>
          <w:rFonts w:ascii="微軟正黑體" w:eastAsia="微軟正黑體" w:hAnsi="微軟正黑體"/>
          <w:lang w:val="en"/>
        </w:rPr>
      </w:pPr>
      <w:r w:rsidRPr="009E77FD">
        <w:rPr>
          <w:rFonts w:ascii="微軟正黑體" w:eastAsia="微軟正黑體" w:hAnsi="微軟正黑體"/>
          <w:lang w:val="en"/>
        </w:rPr>
        <w:t>規格說明</w:t>
      </w:r>
    </w:p>
    <w:p w14:paraId="2B1F8D54" w14:textId="77777777" w:rsidR="00E63C0D" w:rsidRPr="009E77FD" w:rsidRDefault="001F62E7" w:rsidP="009E77FD">
      <w:pPr>
        <w:pStyle w:val="4"/>
        <w:spacing w:before="0" w:beforeAutospacing="0" w:after="0" w:afterAutospacing="0" w:line="0" w:lineRule="atLeast"/>
        <w:divId w:val="1473477665"/>
        <w:rPr>
          <w:rFonts w:ascii="微軟正黑體" w:eastAsia="微軟正黑體" w:hAnsi="微軟正黑體"/>
          <w:color w:val="0FAD70"/>
          <w:sz w:val="28"/>
          <w:szCs w:val="28"/>
          <w:lang w:val="en"/>
        </w:rPr>
      </w:pPr>
      <w:r w:rsidRPr="009E77FD">
        <w:rPr>
          <w:rFonts w:ascii="微軟正黑體" w:eastAsia="微軟正黑體" w:hAnsi="微軟正黑體"/>
          <w:color w:val="0FAD70"/>
          <w:sz w:val="28"/>
          <w:szCs w:val="28"/>
          <w:lang w:val="en"/>
        </w:rPr>
        <w:t>含導覽耳機</w:t>
      </w:r>
    </w:p>
    <w:p w14:paraId="747D884F" w14:textId="77777777" w:rsidR="00E63C0D" w:rsidRPr="009E77FD" w:rsidRDefault="001F62E7" w:rsidP="009E77FD">
      <w:pPr>
        <w:pStyle w:val="articledesc"/>
        <w:spacing w:before="0" w:beforeAutospacing="0" w:after="0" w:afterAutospacing="0" w:line="0" w:lineRule="atLeast"/>
        <w:divId w:val="1473477665"/>
        <w:rPr>
          <w:rFonts w:ascii="微軟正黑體" w:eastAsia="微軟正黑體" w:hAnsi="微軟正黑體"/>
          <w:lang w:val="en"/>
        </w:rPr>
      </w:pPr>
      <w:r w:rsidRPr="009E77FD">
        <w:rPr>
          <w:rFonts w:ascii="微軟正黑體" w:eastAsia="微軟正黑體" w:hAnsi="微軟正黑體"/>
          <w:lang w:val="en"/>
        </w:rPr>
        <w:t>1.全程導覽耳機每人一副、保證使用全新耳塞式耳機，不重覆使用，無衛生的疑慮；行程結束後，您可帶回家繼續使用。 2.耳機主機體及隨身收納袋請於返國時交還給導遊人員。 3.如有遺失之狀況，需賠償每台機器費用NT2000元。</w:t>
      </w:r>
    </w:p>
    <w:p w14:paraId="3D1F4A9E" w14:textId="77777777" w:rsidR="00E63C0D" w:rsidRPr="009E77FD" w:rsidRDefault="001F62E7" w:rsidP="009E77FD">
      <w:pPr>
        <w:pStyle w:val="4"/>
        <w:spacing w:before="0" w:beforeAutospacing="0" w:after="0" w:afterAutospacing="0" w:line="0" w:lineRule="atLeast"/>
        <w:divId w:val="839272625"/>
        <w:rPr>
          <w:rFonts w:ascii="微軟正黑體" w:eastAsia="微軟正黑體" w:hAnsi="微軟正黑體"/>
          <w:color w:val="0FAD70"/>
          <w:sz w:val="28"/>
          <w:szCs w:val="28"/>
          <w:lang w:val="en"/>
        </w:rPr>
      </w:pPr>
      <w:r w:rsidRPr="009E77FD">
        <w:rPr>
          <w:rFonts w:ascii="微軟正黑體" w:eastAsia="微軟正黑體" w:hAnsi="微軟正黑體"/>
          <w:color w:val="0FAD70"/>
          <w:sz w:val="28"/>
          <w:szCs w:val="28"/>
          <w:lang w:val="en"/>
        </w:rPr>
        <w:t>含上網卡</w:t>
      </w:r>
    </w:p>
    <w:p w14:paraId="747E58D3" w14:textId="77777777" w:rsidR="00E63C0D" w:rsidRPr="009E77FD" w:rsidRDefault="001F62E7" w:rsidP="009E77FD">
      <w:pPr>
        <w:pStyle w:val="articledesc"/>
        <w:spacing w:before="0" w:beforeAutospacing="0" w:after="0" w:afterAutospacing="0" w:line="0" w:lineRule="atLeast"/>
        <w:divId w:val="839272625"/>
        <w:rPr>
          <w:rFonts w:ascii="微軟正黑體" w:eastAsia="微軟正黑體" w:hAnsi="微軟正黑體"/>
          <w:lang w:val="en"/>
        </w:rPr>
      </w:pPr>
      <w:r w:rsidRPr="009E77FD">
        <w:rPr>
          <w:rFonts w:ascii="微軟正黑體" w:eastAsia="微軟正黑體" w:hAnsi="微軟正黑體"/>
          <w:lang w:val="en"/>
        </w:rPr>
        <w:t>贈送每人一張網卡： 1.提供歐洲地區4G高速上網，每日1G流量。 2.每日1G流量使用完畢則降速，僅可文字傳輸。 3.網卡僅提供上網功能，不可撥打電話。 4.插卡後每24小時計算為一天。 5.部份手機需重新設定APN，請詳閱說明書。</w:t>
      </w:r>
    </w:p>
    <w:p w14:paraId="2E229728" w14:textId="77777777" w:rsidR="00E63C0D" w:rsidRPr="009E77FD" w:rsidRDefault="001F62E7" w:rsidP="009E77FD">
      <w:pPr>
        <w:pStyle w:val="4"/>
        <w:spacing w:before="0" w:beforeAutospacing="0" w:after="0" w:afterAutospacing="0" w:line="0" w:lineRule="atLeast"/>
        <w:divId w:val="1356928340"/>
        <w:rPr>
          <w:rFonts w:ascii="微軟正黑體" w:eastAsia="微軟正黑體" w:hAnsi="微軟正黑體"/>
          <w:color w:val="0FAD70"/>
          <w:sz w:val="28"/>
          <w:szCs w:val="28"/>
          <w:lang w:val="en"/>
        </w:rPr>
      </w:pPr>
      <w:r w:rsidRPr="009E77FD">
        <w:rPr>
          <w:rFonts w:ascii="微軟正黑體" w:eastAsia="微軟正黑體" w:hAnsi="微軟正黑體"/>
          <w:color w:val="0FAD70"/>
          <w:sz w:val="28"/>
          <w:szCs w:val="28"/>
          <w:lang w:val="en"/>
        </w:rPr>
        <w:t>贈多項好禮</w:t>
      </w:r>
    </w:p>
    <w:p w14:paraId="000DA0CB" w14:textId="5AD1AF73" w:rsidR="00E63C0D" w:rsidRPr="009E77FD" w:rsidRDefault="001F62E7" w:rsidP="009E77FD">
      <w:pPr>
        <w:pStyle w:val="articledesc"/>
        <w:spacing w:before="0" w:beforeAutospacing="0" w:after="0" w:afterAutospacing="0" w:line="0" w:lineRule="atLeast"/>
        <w:divId w:val="1356928340"/>
        <w:rPr>
          <w:rFonts w:ascii="微軟正黑體" w:eastAsia="微軟正黑體" w:hAnsi="微軟正黑體"/>
          <w:lang w:val="en"/>
        </w:rPr>
      </w:pPr>
      <w:r w:rsidRPr="009E77FD">
        <w:rPr>
          <w:rFonts w:ascii="微軟正黑體" w:eastAsia="微軟正黑體" w:hAnsi="微軟正黑體"/>
          <w:lang w:val="en"/>
        </w:rPr>
        <w:t>1.行李束帶每人一條</w:t>
      </w:r>
      <w:r w:rsidR="009E77FD" w:rsidRPr="009E77FD">
        <w:rPr>
          <w:rFonts w:ascii="微軟正黑體" w:eastAsia="微軟正黑體" w:hAnsi="微軟正黑體"/>
          <w:lang w:val="en"/>
        </w:rPr>
        <w:t>（</w:t>
      </w:r>
      <w:r w:rsidRPr="009E77FD">
        <w:rPr>
          <w:rFonts w:ascii="微軟正黑體" w:eastAsia="微軟正黑體" w:hAnsi="微軟正黑體"/>
          <w:lang w:val="en"/>
        </w:rPr>
        <w:t>恕不挑色</w:t>
      </w:r>
      <w:r w:rsidR="009E77FD" w:rsidRPr="009E77FD">
        <w:rPr>
          <w:rFonts w:ascii="微軟正黑體" w:eastAsia="微軟正黑體" w:hAnsi="微軟正黑體"/>
          <w:lang w:val="en"/>
        </w:rPr>
        <w:t>）</w:t>
      </w:r>
      <w:r w:rsidRPr="009E77FD">
        <w:rPr>
          <w:rFonts w:ascii="微軟正黑體" w:eastAsia="微軟正黑體" w:hAnsi="微軟正黑體"/>
          <w:lang w:val="en"/>
        </w:rPr>
        <w:t>。 2.轉接插頭每人一個</w:t>
      </w:r>
      <w:r w:rsidR="009E77FD" w:rsidRPr="009E77FD">
        <w:rPr>
          <w:rFonts w:ascii="微軟正黑體" w:eastAsia="微軟正黑體" w:hAnsi="微軟正黑體"/>
          <w:lang w:val="en"/>
        </w:rPr>
        <w:t>（</w:t>
      </w:r>
      <w:r w:rsidRPr="009E77FD">
        <w:rPr>
          <w:rFonts w:ascii="微軟正黑體" w:eastAsia="微軟正黑體" w:hAnsi="微軟正黑體"/>
          <w:lang w:val="en"/>
        </w:rPr>
        <w:t>視旅遊目的地贈送雙孔/三孔插頭</w:t>
      </w:r>
      <w:r w:rsidR="009E77FD" w:rsidRPr="009E77FD">
        <w:rPr>
          <w:rFonts w:ascii="微軟正黑體" w:eastAsia="微軟正黑體" w:hAnsi="微軟正黑體"/>
          <w:lang w:val="en"/>
        </w:rPr>
        <w:t>）</w:t>
      </w:r>
      <w:r w:rsidRPr="009E77FD">
        <w:rPr>
          <w:rFonts w:ascii="微軟正黑體" w:eastAsia="微軟正黑體" w:hAnsi="微軟正黑體"/>
          <w:lang w:val="en"/>
        </w:rPr>
        <w:t>。</w:t>
      </w:r>
    </w:p>
    <w:p w14:paraId="58ADF094" w14:textId="77777777" w:rsidR="00E63C0D" w:rsidRPr="009E77FD" w:rsidRDefault="001F62E7" w:rsidP="009E77FD">
      <w:pPr>
        <w:pStyle w:val="2"/>
        <w:pBdr>
          <w:bottom w:val="single" w:sz="6" w:space="0" w:color="666666"/>
        </w:pBdr>
        <w:spacing w:before="0" w:beforeAutospacing="0" w:after="0" w:afterAutospacing="0" w:line="0" w:lineRule="atLeast"/>
        <w:divId w:val="1665083205"/>
        <w:rPr>
          <w:rFonts w:ascii="微軟正黑體" w:eastAsia="微軟正黑體" w:hAnsi="微軟正黑體"/>
          <w:sz w:val="32"/>
          <w:szCs w:val="32"/>
          <w:lang w:val="en"/>
        </w:rPr>
      </w:pPr>
      <w:r w:rsidRPr="009E77FD">
        <w:rPr>
          <w:rFonts w:ascii="微軟正黑體" w:eastAsia="微軟正黑體" w:hAnsi="微軟正黑體"/>
          <w:sz w:val="32"/>
          <w:szCs w:val="32"/>
          <w:lang w:val="en"/>
        </w:rPr>
        <w:t xml:space="preserve">交通資訊 </w:t>
      </w:r>
      <w:r w:rsidRPr="009E77FD">
        <w:rPr>
          <w:rFonts w:ascii="微軟正黑體" w:eastAsia="微軟正黑體" w:hAnsi="微軟正黑體"/>
          <w:color w:val="808080"/>
          <w:sz w:val="20"/>
          <w:szCs w:val="20"/>
          <w:lang w:val="en"/>
        </w:rPr>
        <w:t>以下僅供參考，實際交通資訊及時間依客服人員回覆為主。</w:t>
      </w:r>
      <w:r w:rsidRPr="009E77FD">
        <w:rPr>
          <w:rFonts w:ascii="微軟正黑體" w:eastAsia="微軟正黑體" w:hAnsi="微軟正黑體"/>
          <w:sz w:val="32"/>
          <w:szCs w:val="32"/>
          <w:lang w:val="en"/>
        </w:rPr>
        <w:t xml:space="preserve"> </w:t>
      </w:r>
    </w:p>
    <w:tbl>
      <w:tblPr>
        <w:tblW w:w="5000" w:type="pct"/>
        <w:tblBorders>
          <w:top w:val="single" w:sz="6" w:space="0" w:color="AAAAAA"/>
          <w:left w:val="single" w:sz="6" w:space="0" w:color="AAAAAA"/>
          <w:bottom w:val="single" w:sz="6" w:space="0" w:color="AAAAAA"/>
          <w:right w:val="single" w:sz="6" w:space="0" w:color="AAAAAA"/>
        </w:tblBorders>
        <w:tblCellMar>
          <w:top w:w="15" w:type="dxa"/>
          <w:left w:w="15" w:type="dxa"/>
          <w:bottom w:w="15" w:type="dxa"/>
          <w:right w:w="15" w:type="dxa"/>
        </w:tblCellMar>
        <w:tblLook w:val="04A0" w:firstRow="1" w:lastRow="0" w:firstColumn="1" w:lastColumn="0" w:noHBand="0" w:noVBand="1"/>
      </w:tblPr>
      <w:tblGrid>
        <w:gridCol w:w="1747"/>
        <w:gridCol w:w="3741"/>
        <w:gridCol w:w="1747"/>
        <w:gridCol w:w="3741"/>
      </w:tblGrid>
      <w:tr w:rsidR="00E63C0D" w:rsidRPr="009E77FD" w14:paraId="46553F42" w14:textId="77777777">
        <w:trPr>
          <w:divId w:val="2101639506"/>
        </w:trPr>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23F34FCF" w14:textId="77777777" w:rsidR="00E63C0D" w:rsidRPr="009E77FD" w:rsidRDefault="001F62E7" w:rsidP="009E77FD">
            <w:pPr>
              <w:spacing w:line="0" w:lineRule="atLeast"/>
              <w:jc w:val="center"/>
              <w:rPr>
                <w:rFonts w:ascii="微軟正黑體" w:eastAsia="微軟正黑體" w:hAnsi="微軟正黑體"/>
                <w:b/>
                <w:bCs/>
                <w:szCs w:val="24"/>
              </w:rPr>
            </w:pPr>
            <w:r w:rsidRPr="009E77FD">
              <w:rPr>
                <w:rFonts w:ascii="微軟正黑體" w:eastAsia="微軟正黑體" w:hAnsi="微軟正黑體"/>
                <w:b/>
                <w:bCs/>
              </w:rPr>
              <w:t>去程航班</w:t>
            </w:r>
          </w:p>
        </w:tc>
        <w:tc>
          <w:tcPr>
            <w:tcW w:w="0" w:type="auto"/>
            <w:gridSpan w:val="3"/>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48497D35"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長榮航空 BR87</w:t>
            </w:r>
          </w:p>
        </w:tc>
      </w:tr>
      <w:tr w:rsidR="00E63C0D" w:rsidRPr="009E77FD" w14:paraId="3056A028" w14:textId="77777777">
        <w:trPr>
          <w:divId w:val="2101639506"/>
        </w:trPr>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4F689B1F" w14:textId="77777777" w:rsidR="00E63C0D" w:rsidRPr="009E77FD" w:rsidRDefault="001F62E7" w:rsidP="009E77FD">
            <w:pPr>
              <w:spacing w:line="0" w:lineRule="atLeast"/>
              <w:jc w:val="center"/>
              <w:rPr>
                <w:rFonts w:ascii="微軟正黑體" w:eastAsia="微軟正黑體" w:hAnsi="微軟正黑體"/>
                <w:b/>
                <w:bCs/>
              </w:rPr>
            </w:pPr>
            <w:r w:rsidRPr="009E77FD">
              <w:rPr>
                <w:rFonts w:ascii="微軟正黑體" w:eastAsia="微軟正黑體" w:hAnsi="微軟正黑體"/>
                <w:b/>
                <w:bCs/>
              </w:rPr>
              <w:t>起飛時間</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7B13CD6C" w14:textId="5CF69ABF"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 xml:space="preserve">23:30 </w:t>
            </w:r>
          </w:p>
        </w:tc>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41BCAE48" w14:textId="77777777" w:rsidR="00E63C0D" w:rsidRPr="009E77FD" w:rsidRDefault="001F62E7" w:rsidP="009E77FD">
            <w:pPr>
              <w:spacing w:line="0" w:lineRule="atLeast"/>
              <w:jc w:val="center"/>
              <w:rPr>
                <w:rFonts w:ascii="微軟正黑體" w:eastAsia="微軟正黑體" w:hAnsi="微軟正黑體"/>
                <w:b/>
                <w:bCs/>
              </w:rPr>
            </w:pPr>
            <w:r w:rsidRPr="009E77FD">
              <w:rPr>
                <w:rFonts w:ascii="微軟正黑體" w:eastAsia="微軟正黑體" w:hAnsi="微軟正黑體"/>
                <w:b/>
                <w:bCs/>
              </w:rPr>
              <w:t>抵達時間</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7E76D858" w14:textId="7B9B7C75"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08:30</w:t>
            </w:r>
          </w:p>
        </w:tc>
      </w:tr>
      <w:tr w:rsidR="00E63C0D" w:rsidRPr="009E77FD" w14:paraId="78400A36" w14:textId="77777777">
        <w:trPr>
          <w:divId w:val="2101639506"/>
        </w:trPr>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064ADF7F" w14:textId="77777777" w:rsidR="00E63C0D" w:rsidRPr="009E77FD" w:rsidRDefault="001F62E7" w:rsidP="009E77FD">
            <w:pPr>
              <w:spacing w:line="0" w:lineRule="atLeast"/>
              <w:jc w:val="center"/>
              <w:rPr>
                <w:rFonts w:ascii="微軟正黑體" w:eastAsia="微軟正黑體" w:hAnsi="微軟正黑體"/>
                <w:b/>
                <w:bCs/>
              </w:rPr>
            </w:pPr>
            <w:r w:rsidRPr="009E77FD">
              <w:rPr>
                <w:rFonts w:ascii="微軟正黑體" w:eastAsia="微軟正黑體" w:hAnsi="微軟正黑體"/>
                <w:b/>
                <w:bCs/>
              </w:rPr>
              <w:t>出發地</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016CD120" w14:textId="5E3E9C9F"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臺北桃園機場</w:t>
            </w:r>
            <w:r w:rsidR="009E77FD" w:rsidRPr="009E77FD">
              <w:rPr>
                <w:rFonts w:ascii="微軟正黑體" w:eastAsia="微軟正黑體" w:hAnsi="微軟正黑體"/>
              </w:rPr>
              <w:t>（</w:t>
            </w:r>
            <w:r w:rsidRPr="009E77FD">
              <w:rPr>
                <w:rFonts w:ascii="微軟正黑體" w:eastAsia="微軟正黑體" w:hAnsi="微軟正黑體"/>
              </w:rPr>
              <w:t>TPE</w:t>
            </w:r>
            <w:r w:rsidR="009E77FD" w:rsidRPr="009E77FD">
              <w:rPr>
                <w:rFonts w:ascii="微軟正黑體" w:eastAsia="微軟正黑體" w:hAnsi="微軟正黑體"/>
              </w:rPr>
              <w:t>）</w:t>
            </w:r>
          </w:p>
        </w:tc>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469F5EC3" w14:textId="77777777" w:rsidR="00E63C0D" w:rsidRPr="009E77FD" w:rsidRDefault="001F62E7" w:rsidP="009E77FD">
            <w:pPr>
              <w:spacing w:line="0" w:lineRule="atLeast"/>
              <w:jc w:val="center"/>
              <w:rPr>
                <w:rFonts w:ascii="微軟正黑體" w:eastAsia="微軟正黑體" w:hAnsi="微軟正黑體"/>
                <w:b/>
                <w:bCs/>
              </w:rPr>
            </w:pPr>
            <w:r w:rsidRPr="009E77FD">
              <w:rPr>
                <w:rFonts w:ascii="微軟正黑體" w:eastAsia="微軟正黑體" w:hAnsi="微軟正黑體"/>
                <w:b/>
                <w:bCs/>
              </w:rPr>
              <w:t>目的地</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6B034A23" w14:textId="0A8100AF"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戴高樂機場</w:t>
            </w:r>
            <w:r w:rsidR="009E77FD" w:rsidRPr="009E77FD">
              <w:rPr>
                <w:rFonts w:ascii="微軟正黑體" w:eastAsia="微軟正黑體" w:hAnsi="微軟正黑體"/>
              </w:rPr>
              <w:t>（</w:t>
            </w:r>
            <w:r w:rsidRPr="009E77FD">
              <w:rPr>
                <w:rFonts w:ascii="微軟正黑體" w:eastAsia="微軟正黑體" w:hAnsi="微軟正黑體"/>
              </w:rPr>
              <w:t>CDG</w:t>
            </w:r>
            <w:r w:rsidR="009E77FD" w:rsidRPr="009E77FD">
              <w:rPr>
                <w:rFonts w:ascii="微軟正黑體" w:eastAsia="微軟正黑體" w:hAnsi="微軟正黑體"/>
              </w:rPr>
              <w:t>）</w:t>
            </w:r>
          </w:p>
        </w:tc>
      </w:tr>
      <w:tr w:rsidR="00E63C0D" w:rsidRPr="009E77FD" w14:paraId="07866AA0" w14:textId="77777777">
        <w:trPr>
          <w:divId w:val="2101639506"/>
        </w:trPr>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4BD4B03A" w14:textId="77777777" w:rsidR="00E63C0D" w:rsidRPr="009E77FD" w:rsidRDefault="001F62E7" w:rsidP="009E77FD">
            <w:pPr>
              <w:spacing w:line="0" w:lineRule="atLeast"/>
              <w:jc w:val="center"/>
              <w:rPr>
                <w:rFonts w:ascii="微軟正黑體" w:eastAsia="微軟正黑體" w:hAnsi="微軟正黑體"/>
                <w:b/>
                <w:bCs/>
              </w:rPr>
            </w:pPr>
            <w:r w:rsidRPr="009E77FD">
              <w:rPr>
                <w:rFonts w:ascii="微軟正黑體" w:eastAsia="微軟正黑體" w:hAnsi="微軟正黑體"/>
                <w:b/>
                <w:bCs/>
              </w:rPr>
              <w:t>回程航班</w:t>
            </w:r>
          </w:p>
        </w:tc>
        <w:tc>
          <w:tcPr>
            <w:tcW w:w="0" w:type="auto"/>
            <w:gridSpan w:val="3"/>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39798F97"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長榮航空 BR76</w:t>
            </w:r>
          </w:p>
        </w:tc>
      </w:tr>
      <w:tr w:rsidR="00E63C0D" w:rsidRPr="009E77FD" w14:paraId="35F983A1" w14:textId="77777777">
        <w:trPr>
          <w:divId w:val="2101639506"/>
        </w:trPr>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4AB53CA3" w14:textId="77777777" w:rsidR="00E63C0D" w:rsidRPr="009E77FD" w:rsidRDefault="001F62E7" w:rsidP="009E77FD">
            <w:pPr>
              <w:spacing w:line="0" w:lineRule="atLeast"/>
              <w:jc w:val="center"/>
              <w:rPr>
                <w:rFonts w:ascii="微軟正黑體" w:eastAsia="微軟正黑體" w:hAnsi="微軟正黑體"/>
                <w:b/>
                <w:bCs/>
              </w:rPr>
            </w:pPr>
            <w:r w:rsidRPr="009E77FD">
              <w:rPr>
                <w:rFonts w:ascii="微軟正黑體" w:eastAsia="微軟正黑體" w:hAnsi="微軟正黑體"/>
                <w:b/>
                <w:bCs/>
              </w:rPr>
              <w:t>起飛時間</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25E4221E" w14:textId="17028400"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 xml:space="preserve">21:40 </w:t>
            </w:r>
          </w:p>
        </w:tc>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3BFD97C4" w14:textId="77777777" w:rsidR="00E63C0D" w:rsidRPr="009E77FD" w:rsidRDefault="001F62E7" w:rsidP="009E77FD">
            <w:pPr>
              <w:spacing w:line="0" w:lineRule="atLeast"/>
              <w:jc w:val="center"/>
              <w:rPr>
                <w:rFonts w:ascii="微軟正黑體" w:eastAsia="微軟正黑體" w:hAnsi="微軟正黑體"/>
                <w:b/>
                <w:bCs/>
              </w:rPr>
            </w:pPr>
            <w:r w:rsidRPr="009E77FD">
              <w:rPr>
                <w:rFonts w:ascii="微軟正黑體" w:eastAsia="微軟正黑體" w:hAnsi="微軟正黑體"/>
                <w:b/>
                <w:bCs/>
              </w:rPr>
              <w:t>抵達時間</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0AB3FCE5" w14:textId="568EB244"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20:00</w:t>
            </w:r>
          </w:p>
        </w:tc>
      </w:tr>
      <w:tr w:rsidR="00E63C0D" w:rsidRPr="009E77FD" w14:paraId="255CFD98" w14:textId="77777777">
        <w:trPr>
          <w:divId w:val="2101639506"/>
        </w:trPr>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403B984C" w14:textId="77777777" w:rsidR="00E63C0D" w:rsidRPr="009E77FD" w:rsidRDefault="001F62E7" w:rsidP="009E77FD">
            <w:pPr>
              <w:spacing w:line="0" w:lineRule="atLeast"/>
              <w:jc w:val="center"/>
              <w:rPr>
                <w:rFonts w:ascii="微軟正黑體" w:eastAsia="微軟正黑體" w:hAnsi="微軟正黑體"/>
                <w:b/>
                <w:bCs/>
              </w:rPr>
            </w:pPr>
            <w:r w:rsidRPr="009E77FD">
              <w:rPr>
                <w:rFonts w:ascii="微軟正黑體" w:eastAsia="微軟正黑體" w:hAnsi="微軟正黑體"/>
                <w:b/>
                <w:bCs/>
              </w:rPr>
              <w:t>出發地</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494E6929" w14:textId="0CF3AA98"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史基浦機場</w:t>
            </w:r>
            <w:r w:rsidR="009E77FD" w:rsidRPr="009E77FD">
              <w:rPr>
                <w:rFonts w:ascii="微軟正黑體" w:eastAsia="微軟正黑體" w:hAnsi="微軟正黑體"/>
              </w:rPr>
              <w:t>（</w:t>
            </w:r>
            <w:r w:rsidRPr="009E77FD">
              <w:rPr>
                <w:rFonts w:ascii="微軟正黑體" w:eastAsia="微軟正黑體" w:hAnsi="微軟正黑體"/>
              </w:rPr>
              <w:t>AMS</w:t>
            </w:r>
            <w:r w:rsidR="009E77FD" w:rsidRPr="009E77FD">
              <w:rPr>
                <w:rFonts w:ascii="微軟正黑體" w:eastAsia="微軟正黑體" w:hAnsi="微軟正黑體"/>
              </w:rPr>
              <w:t>）</w:t>
            </w:r>
          </w:p>
        </w:tc>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602523A8" w14:textId="77777777" w:rsidR="00E63C0D" w:rsidRPr="009E77FD" w:rsidRDefault="001F62E7" w:rsidP="009E77FD">
            <w:pPr>
              <w:spacing w:line="0" w:lineRule="atLeast"/>
              <w:jc w:val="center"/>
              <w:rPr>
                <w:rFonts w:ascii="微軟正黑體" w:eastAsia="微軟正黑體" w:hAnsi="微軟正黑體"/>
                <w:b/>
                <w:bCs/>
              </w:rPr>
            </w:pPr>
            <w:r w:rsidRPr="009E77FD">
              <w:rPr>
                <w:rFonts w:ascii="微軟正黑體" w:eastAsia="微軟正黑體" w:hAnsi="微軟正黑體"/>
                <w:b/>
                <w:bCs/>
              </w:rPr>
              <w:t>目的地</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0BD5D51A" w14:textId="1FA059DB"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臺北桃園機場</w:t>
            </w:r>
            <w:r w:rsidR="009E77FD" w:rsidRPr="009E77FD">
              <w:rPr>
                <w:rFonts w:ascii="微軟正黑體" w:eastAsia="微軟正黑體" w:hAnsi="微軟正黑體"/>
              </w:rPr>
              <w:t>（</w:t>
            </w:r>
            <w:r w:rsidRPr="009E77FD">
              <w:rPr>
                <w:rFonts w:ascii="微軟正黑體" w:eastAsia="微軟正黑體" w:hAnsi="微軟正黑體"/>
              </w:rPr>
              <w:t>TPE</w:t>
            </w:r>
            <w:r w:rsidR="009E77FD" w:rsidRPr="009E77FD">
              <w:rPr>
                <w:rFonts w:ascii="微軟正黑體" w:eastAsia="微軟正黑體" w:hAnsi="微軟正黑體"/>
              </w:rPr>
              <w:t>）</w:t>
            </w:r>
          </w:p>
        </w:tc>
      </w:tr>
    </w:tbl>
    <w:p w14:paraId="7B797E11" w14:textId="77777777" w:rsidR="00E63C0D" w:rsidRPr="009E77FD" w:rsidRDefault="00E63C0D" w:rsidP="009E77FD">
      <w:pPr>
        <w:spacing w:line="0" w:lineRule="atLeast"/>
        <w:divId w:val="742532550"/>
        <w:rPr>
          <w:rFonts w:ascii="微軟正黑體" w:eastAsia="微軟正黑體" w:hAnsi="微軟正黑體"/>
          <w:lang w:val="en"/>
        </w:rPr>
      </w:pPr>
    </w:p>
    <w:p w14:paraId="635DD74B" w14:textId="77777777" w:rsidR="00E63C0D" w:rsidRPr="009E77FD" w:rsidRDefault="001F62E7" w:rsidP="009E77FD">
      <w:pPr>
        <w:pStyle w:val="2"/>
        <w:pBdr>
          <w:bottom w:val="single" w:sz="6" w:space="0" w:color="666666"/>
        </w:pBdr>
        <w:spacing w:before="0" w:beforeAutospacing="0" w:after="0" w:afterAutospacing="0" w:line="0" w:lineRule="atLeast"/>
        <w:divId w:val="1665083205"/>
        <w:rPr>
          <w:rFonts w:ascii="微軟正黑體" w:eastAsia="微軟正黑體" w:hAnsi="微軟正黑體"/>
          <w:sz w:val="32"/>
          <w:szCs w:val="32"/>
          <w:lang w:val="en"/>
        </w:rPr>
      </w:pPr>
      <w:r w:rsidRPr="009E77FD">
        <w:rPr>
          <w:rFonts w:ascii="微軟正黑體" w:eastAsia="微軟正黑體" w:hAnsi="微軟正黑體"/>
          <w:sz w:val="32"/>
          <w:szCs w:val="32"/>
          <w:lang w:val="en"/>
        </w:rPr>
        <w:t xml:space="preserve">每日行程 </w:t>
      </w:r>
    </w:p>
    <w:tbl>
      <w:tblPr>
        <w:tblW w:w="5000" w:type="pct"/>
        <w:tblCellMar>
          <w:top w:w="15" w:type="dxa"/>
          <w:left w:w="15" w:type="dxa"/>
          <w:bottom w:w="15" w:type="dxa"/>
          <w:right w:w="15" w:type="dxa"/>
        </w:tblCellMar>
        <w:tblLook w:val="04A0" w:firstRow="1" w:lastRow="0" w:firstColumn="1" w:lastColumn="0" w:noHBand="0" w:noVBand="1"/>
      </w:tblPr>
      <w:tblGrid>
        <w:gridCol w:w="10992"/>
      </w:tblGrid>
      <w:tr w:rsidR="00E63C0D" w:rsidRPr="009E77FD" w14:paraId="64D82AF4" w14:textId="77777777">
        <w:trPr>
          <w:divId w:val="1665083205"/>
        </w:trPr>
        <w:tc>
          <w:tcPr>
            <w:tcW w:w="0" w:type="auto"/>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1314"/>
              <w:gridCol w:w="1375"/>
              <w:gridCol w:w="8257"/>
            </w:tblGrid>
            <w:tr w:rsidR="00E63C0D" w:rsidRPr="009E77FD" w14:paraId="18A46B20"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486B0228" w14:textId="77777777" w:rsidR="00E63C0D" w:rsidRPr="009E77FD" w:rsidRDefault="001F62E7" w:rsidP="009E77FD">
                  <w:pPr>
                    <w:spacing w:line="0" w:lineRule="atLeast"/>
                    <w:jc w:val="center"/>
                    <w:rPr>
                      <w:rFonts w:ascii="微軟正黑體" w:eastAsia="微軟正黑體" w:hAnsi="微軟正黑體"/>
                      <w:b/>
                      <w:bCs/>
                    </w:rPr>
                  </w:pPr>
                  <w:r w:rsidRPr="009E77FD">
                    <w:rPr>
                      <w:rFonts w:ascii="微軟正黑體" w:eastAsia="微軟正黑體" w:hAnsi="微軟正黑體"/>
                      <w:b/>
                      <w:bCs/>
                    </w:rPr>
                    <w:t>第01天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4C3E99F0" w14:textId="5F03A27C"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桃園／巴黎</w:t>
                  </w:r>
                  <w:r w:rsidR="009E77FD" w:rsidRPr="009E77FD">
                    <w:rPr>
                      <w:rFonts w:ascii="微軟正黑體" w:eastAsia="微軟正黑體" w:hAnsi="微軟正黑體"/>
                    </w:rPr>
                    <w:t>（</w:t>
                  </w:r>
                  <w:r w:rsidRPr="009E77FD">
                    <w:rPr>
                      <w:rFonts w:ascii="微軟正黑體" w:eastAsia="微軟正黑體" w:hAnsi="微軟正黑體"/>
                    </w:rPr>
                    <w:t>約14小時</w:t>
                  </w:r>
                  <w:r w:rsidR="009E77FD" w:rsidRPr="009E77FD">
                    <w:rPr>
                      <w:rFonts w:ascii="微軟正黑體" w:eastAsia="微軟正黑體" w:hAnsi="微軟正黑體"/>
                    </w:rPr>
                    <w:t>）</w:t>
                  </w:r>
                </w:p>
              </w:tc>
            </w:tr>
            <w:tr w:rsidR="00E63C0D" w:rsidRPr="009E77FD" w14:paraId="36072410"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0880F1A1" w14:textId="77777777" w:rsidR="009E77FD" w:rsidRPr="009E77FD" w:rsidRDefault="009E77FD" w:rsidP="009E77FD">
                  <w:pPr>
                    <w:pStyle w:val="itemdesc"/>
                    <w:spacing w:before="0" w:beforeAutospacing="0" w:after="0" w:afterAutospacing="0" w:line="0" w:lineRule="atLeast"/>
                    <w:divId w:val="1665083205"/>
                    <w:rPr>
                      <w:rFonts w:ascii="微軟正黑體" w:eastAsia="微軟正黑體" w:hAnsi="微軟正黑體"/>
                    </w:rPr>
                  </w:pPr>
                  <w:r w:rsidRPr="009E77FD">
                    <w:rPr>
                      <w:rFonts w:ascii="微軟正黑體" w:eastAsia="微軟正黑體" w:hAnsi="微軟正黑體"/>
                    </w:rPr>
                    <w:t>今日集合於台北桃園國際機場，專人協辦出境手續後，搭乘長榮豪華客機直飛法國巴黎，於空服員的照料下，平穩的飛行中適度休息。夜宿機上，於次日抵達。</w:t>
                  </w:r>
                </w:p>
                <w:p w14:paraId="12B48061" w14:textId="77777777" w:rsidR="00E63C0D" w:rsidRPr="009E77FD" w:rsidRDefault="001F62E7" w:rsidP="009E77FD">
                  <w:pPr>
                    <w:pStyle w:val="4"/>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特別說明</w:t>
                  </w:r>
                </w:p>
                <w:p w14:paraId="31ADBD04" w14:textId="15B5EDEE" w:rsidR="00E63C0D" w:rsidRPr="009E77FD" w:rsidRDefault="001F62E7" w:rsidP="009E77FD">
                  <w:pPr>
                    <w:pStyle w:val="Web"/>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【行程包含</w:t>
                  </w:r>
                  <w:r w:rsidR="009E77FD" w:rsidRPr="009E77FD">
                    <w:rPr>
                      <w:rFonts w:ascii="微軟正黑體" w:eastAsia="微軟正黑體" w:hAnsi="微軟正黑體"/>
                    </w:rPr>
                    <w:t>】</w:t>
                  </w:r>
                  <w:r w:rsidRPr="009E77FD">
                    <w:rPr>
                      <w:rFonts w:ascii="微軟正黑體" w:eastAsia="微軟正黑體" w:hAnsi="微軟正黑體"/>
                    </w:rPr>
                    <w:t>全程導覽耳機每人一副、行李束帶每人一條</w:t>
                  </w:r>
                  <w:r w:rsidR="009E77FD" w:rsidRPr="009E77FD">
                    <w:rPr>
                      <w:rFonts w:ascii="微軟正黑體" w:eastAsia="微軟正黑體" w:hAnsi="微軟正黑體"/>
                    </w:rPr>
                    <w:t>（</w:t>
                  </w:r>
                  <w:r w:rsidRPr="009E77FD">
                    <w:rPr>
                      <w:rFonts w:ascii="微軟正黑體" w:eastAsia="微軟正黑體" w:hAnsi="微軟正黑體"/>
                    </w:rPr>
                    <w:t>恕不挑色</w:t>
                  </w:r>
                  <w:r w:rsidR="009E77FD" w:rsidRPr="009E77FD">
                    <w:rPr>
                      <w:rFonts w:ascii="微軟正黑體" w:eastAsia="微軟正黑體" w:hAnsi="微軟正黑體"/>
                    </w:rPr>
                    <w:t>）</w:t>
                  </w:r>
                  <w:r w:rsidRPr="009E77FD">
                    <w:rPr>
                      <w:rFonts w:ascii="微軟正黑體" w:eastAsia="微軟正黑體" w:hAnsi="微軟正黑體"/>
                    </w:rPr>
                    <w:t>、歐規轉接插頭每人一個。</w:t>
                  </w:r>
                </w:p>
                <w:p w14:paraId="34337B1F" w14:textId="57CE0D74" w:rsidR="00E63C0D" w:rsidRPr="009E77FD" w:rsidRDefault="001F62E7" w:rsidP="009E77FD">
                  <w:pPr>
                    <w:pStyle w:val="Web"/>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【貼心建議</w:t>
                  </w:r>
                  <w:r w:rsidR="009E77FD" w:rsidRPr="009E77FD">
                    <w:rPr>
                      <w:rFonts w:ascii="微軟正黑體" w:eastAsia="微軟正黑體" w:hAnsi="微軟正黑體"/>
                    </w:rPr>
                    <w:t>】</w:t>
                  </w:r>
                  <w:r w:rsidRPr="009E77FD">
                    <w:rPr>
                      <w:rFonts w:ascii="微軟正黑體" w:eastAsia="微軟正黑體" w:hAnsi="微軟正黑體"/>
                    </w:rPr>
                    <w:t>1.建議您在飛機上，睡個好眠，培養體力。 2.班機抵達歐洲前的早餐，請您務必享用，這樣才有體力喔。 3.出發前，我們將舉辦線上說明會，由業務通知您說明會的會議連結、日期、時間，透過手機、平板、電腦即可參加，領隊將為您說明行前的注意事項。 4.飛機上空間較小，建議您穿著舒適寬鬆的衣物，以及一雙舒適的鞋子。</w:t>
                  </w:r>
                </w:p>
              </w:tc>
            </w:tr>
            <w:tr w:rsidR="00E63C0D" w:rsidRPr="009E77FD" w14:paraId="67CCAC7A"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4AFF3E72" w14:textId="77777777" w:rsidR="00E63C0D" w:rsidRPr="009E77FD" w:rsidRDefault="001F62E7" w:rsidP="009E77FD">
                  <w:pPr>
                    <w:spacing w:line="0" w:lineRule="atLeast"/>
                    <w:jc w:val="center"/>
                    <w:rPr>
                      <w:rFonts w:ascii="微軟正黑體" w:eastAsia="微軟正黑體" w:hAnsi="微軟正黑體"/>
                      <w:b/>
                      <w:bCs/>
                    </w:rPr>
                  </w:pPr>
                  <w:r w:rsidRPr="009E77FD">
                    <w:rPr>
                      <w:rFonts w:ascii="微軟正黑體" w:eastAsia="微軟正黑體" w:hAnsi="微軟正黑體"/>
                      <w:b/>
                      <w:bCs/>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D0B83F1"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DD176EF"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敬請自理</w:t>
                  </w:r>
                </w:p>
              </w:tc>
            </w:tr>
            <w:tr w:rsidR="00E63C0D" w:rsidRPr="009E77FD" w14:paraId="672ABA11"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3201B5B0" w14:textId="77777777" w:rsidR="00E63C0D" w:rsidRPr="009E77FD" w:rsidRDefault="00E63C0D" w:rsidP="009E77FD">
                  <w:pPr>
                    <w:spacing w:line="0" w:lineRule="atLeast"/>
                    <w:rPr>
                      <w:rFonts w:ascii="微軟正黑體" w:eastAsia="微軟正黑體" w:hAnsi="微軟正黑體" w:cs="新細明體"/>
                      <w:b/>
                      <w:bCs/>
                      <w:szCs w:val="24"/>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6A3F3F6"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AD2E1BB"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敬請自理</w:t>
                  </w:r>
                </w:p>
              </w:tc>
            </w:tr>
            <w:tr w:rsidR="00E63C0D" w:rsidRPr="009E77FD" w14:paraId="2A9AE7A0"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6D311708" w14:textId="77777777" w:rsidR="00E63C0D" w:rsidRPr="009E77FD" w:rsidRDefault="00E63C0D" w:rsidP="009E77FD">
                  <w:pPr>
                    <w:spacing w:line="0" w:lineRule="atLeast"/>
                    <w:rPr>
                      <w:rFonts w:ascii="微軟正黑體" w:eastAsia="微軟正黑體" w:hAnsi="微軟正黑體" w:cs="新細明體"/>
                      <w:b/>
                      <w:bCs/>
                      <w:szCs w:val="24"/>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F4D8D96"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D3D7AC0"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機上享用</w:t>
                  </w:r>
                </w:p>
              </w:tc>
            </w:tr>
            <w:tr w:rsidR="00E63C0D" w:rsidRPr="009E77FD" w14:paraId="34C14095"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13B4B0BB" w14:textId="77777777" w:rsidR="00E63C0D" w:rsidRPr="009E77FD" w:rsidRDefault="001F62E7" w:rsidP="009E77FD">
                  <w:pPr>
                    <w:spacing w:line="0" w:lineRule="atLeast"/>
                    <w:jc w:val="center"/>
                    <w:rPr>
                      <w:rFonts w:ascii="微軟正黑體" w:eastAsia="微軟正黑體" w:hAnsi="微軟正黑體"/>
                      <w:b/>
                      <w:bCs/>
                    </w:rPr>
                  </w:pPr>
                  <w:r w:rsidRPr="009E77FD">
                    <w:rPr>
                      <w:rFonts w:ascii="微軟正黑體" w:eastAsia="微軟正黑體" w:hAnsi="微軟正黑體"/>
                      <w:b/>
                      <w:bCs/>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15ECB3FA"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 xml:space="preserve">夜宿機上 </w:t>
                  </w:r>
                </w:p>
              </w:tc>
            </w:tr>
            <w:tr w:rsidR="00E63C0D" w:rsidRPr="009E77FD" w14:paraId="1EEA7B87"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74D767E5" w14:textId="77777777" w:rsidR="00E63C0D" w:rsidRPr="009E77FD" w:rsidRDefault="001F62E7" w:rsidP="009E77FD">
                  <w:pPr>
                    <w:spacing w:line="0" w:lineRule="atLeast"/>
                    <w:jc w:val="center"/>
                    <w:rPr>
                      <w:rFonts w:ascii="微軟正黑體" w:eastAsia="微軟正黑體" w:hAnsi="微軟正黑體"/>
                      <w:b/>
                      <w:bCs/>
                    </w:rPr>
                  </w:pPr>
                  <w:r w:rsidRPr="009E77FD">
                    <w:rPr>
                      <w:rFonts w:ascii="微軟正黑體" w:eastAsia="微軟正黑體" w:hAnsi="微軟正黑體"/>
                      <w:b/>
                      <w:bCs/>
                    </w:rPr>
                    <w:t>第02天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06B9BF3F"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巴黎→蒙馬特Montmartre→塞納河遊船Seine→協和廣場Place de la Concorde→香榭麗舍大道Avenue des Champs-Élysées→凱旋門Arc de Triomphe</w:t>
                  </w:r>
                </w:p>
              </w:tc>
            </w:tr>
            <w:tr w:rsidR="00E63C0D" w:rsidRPr="009E77FD" w14:paraId="70D3E136"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6F206F16" w14:textId="77777777" w:rsidR="009E77FD" w:rsidRPr="009E77FD" w:rsidRDefault="009E77FD" w:rsidP="009E77FD">
                  <w:pPr>
                    <w:pStyle w:val="3"/>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蒙馬特Montmartre</w:t>
                  </w:r>
                </w:p>
                <w:p w14:paraId="4A528438" w14:textId="77777777" w:rsidR="009E77FD" w:rsidRPr="009E77FD" w:rsidRDefault="009E77FD" w:rsidP="009E77FD">
                  <w:pPr>
                    <w:pStyle w:val="itemdesc"/>
                    <w:spacing w:before="0" w:beforeAutospacing="0" w:after="0" w:afterAutospacing="0" w:line="0" w:lineRule="atLeast"/>
                    <w:divId w:val="1665083205"/>
                    <w:rPr>
                      <w:rFonts w:ascii="微軟正黑體" w:eastAsia="微軟正黑體" w:hAnsi="微軟正黑體"/>
                    </w:rPr>
                  </w:pPr>
                  <w:r w:rsidRPr="009E77FD">
                    <w:rPr>
                      <w:rFonts w:ascii="微軟正黑體" w:eastAsia="微軟正黑體" w:hAnsi="微軟正黑體"/>
                    </w:rPr>
                    <w:t>位於巴黎制高點，約137公尺，隨處可見的藝廊、酒吧和表演廳，是年輕人夜生活的人間天堂，也是巴黎現代藝術的孕育之地。 ＊愛之牆：面積40平方米，由511塊深藍色的石磚築成，牆上滿滿都是用311種字體和280種語言寫成的「我愛你」。 ＊畫家村：藝術家雲集之處，可以感受到巴黎特有的藝術氣息。 ＊聖心堂：位於山頂上的一座羅馬拜占庭式教堂，白色圓頂的外觀成了顯著地標，是19世紀時為紀念戰爭犧牲者而建造。</w:t>
                  </w:r>
                </w:p>
                <w:p w14:paraId="5AA74178" w14:textId="77777777" w:rsidR="009E77FD" w:rsidRPr="009E77FD" w:rsidRDefault="009E77FD" w:rsidP="009E77FD">
                  <w:pPr>
                    <w:pStyle w:val="3"/>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塞納河遊船Seine</w:t>
                  </w:r>
                </w:p>
                <w:p w14:paraId="5D876C5D" w14:textId="77777777" w:rsidR="009E77FD" w:rsidRPr="009E77FD" w:rsidRDefault="009E77FD" w:rsidP="009E77FD">
                  <w:pPr>
                    <w:pStyle w:val="itemdesc"/>
                    <w:spacing w:before="0" w:beforeAutospacing="0" w:after="0" w:afterAutospacing="0" w:line="0" w:lineRule="atLeast"/>
                    <w:divId w:val="1665083205"/>
                    <w:rPr>
                      <w:rFonts w:ascii="微軟正黑體" w:eastAsia="微軟正黑體" w:hAnsi="微軟正黑體"/>
                    </w:rPr>
                  </w:pPr>
                  <w:r w:rsidRPr="009E77FD">
                    <w:rPr>
                      <w:rFonts w:ascii="微軟正黑體" w:eastAsia="微軟正黑體" w:hAnsi="微軟正黑體"/>
                    </w:rPr>
                    <w:t>流經巴黎市中心的塞納河，是巴黎之母，也是法式浪漫的象徵，其沿岸地區於1991年被聯合國教科文組織列為世界文化遺產。 塞納河將巴黎一分為二，無論是時尚文青的左岸或典雅精緻的右岸都擁有無窮魅力。搭乘遊船遊覽塞納河，艾菲爾鐵塔、巴黎聖母院、亞歷山大三世橋、新橋、奧賽博物館和羅浮宮等景緻盡收眼底，是品味巴黎的最佳方法。</w:t>
                  </w:r>
                </w:p>
                <w:p w14:paraId="2F550879" w14:textId="77777777" w:rsidR="009E77FD" w:rsidRPr="009E77FD" w:rsidRDefault="009E77FD" w:rsidP="009E77FD">
                  <w:pPr>
                    <w:pStyle w:val="3"/>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協和廣場Place de la Concorde</w:t>
                  </w:r>
                </w:p>
                <w:p w14:paraId="6C32D7E1" w14:textId="77777777" w:rsidR="009E77FD" w:rsidRPr="009E77FD" w:rsidRDefault="009E77FD" w:rsidP="009E77FD">
                  <w:pPr>
                    <w:pStyle w:val="itemdesc"/>
                    <w:spacing w:before="0" w:beforeAutospacing="0" w:after="0" w:afterAutospacing="0" w:line="0" w:lineRule="atLeast"/>
                    <w:divId w:val="1665083205"/>
                    <w:rPr>
                      <w:rFonts w:ascii="微軟正黑體" w:eastAsia="微軟正黑體" w:hAnsi="微軟正黑體"/>
                    </w:rPr>
                  </w:pPr>
                  <w:r w:rsidRPr="009E77FD">
                    <w:rPr>
                      <w:rFonts w:ascii="微軟正黑體" w:eastAsia="微軟正黑體" w:hAnsi="微軟正黑體"/>
                    </w:rPr>
                    <w:t>這座歷史舞台位於塞納河右岸，面積約8.4萬平方公尺，始建於1757年，是一個由護城河環繞的八角形廣場，雕塑與噴泉遍佈，聳立於廣場中心的是19世紀埃及政府送給法國的兩個方尖碑之一，四面雕刻著象形文字，以讚揚法老王拉美西斯二世的統治，後來原始的尖頂遺失了，如今頂端的金字塔尖頂，是1998年法國政府加上去的。 ＊2024年3月至10月協和廣場作為巴黎奧運場地之一，將進行比賽場地工程，可能影響車輛通行。若無法行車經過協和廣場，將改為遠眺。</w:t>
                  </w:r>
                </w:p>
                <w:p w14:paraId="7590CF57" w14:textId="77777777" w:rsidR="009E77FD" w:rsidRPr="009E77FD" w:rsidRDefault="009E77FD" w:rsidP="009E77FD">
                  <w:pPr>
                    <w:pStyle w:val="3"/>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香榭麗舍大道Avenue des Champs-Élysées</w:t>
                  </w:r>
                </w:p>
                <w:p w14:paraId="4F6F3F81" w14:textId="77777777" w:rsidR="009E77FD" w:rsidRPr="009E77FD" w:rsidRDefault="009E77FD" w:rsidP="009E77FD">
                  <w:pPr>
                    <w:pStyle w:val="itemdesc"/>
                    <w:spacing w:before="0" w:beforeAutospacing="0" w:after="0" w:afterAutospacing="0" w:line="0" w:lineRule="atLeast"/>
                    <w:divId w:val="1665083205"/>
                    <w:rPr>
                      <w:rFonts w:ascii="微軟正黑體" w:eastAsia="微軟正黑體" w:hAnsi="微軟正黑體"/>
                    </w:rPr>
                  </w:pPr>
                  <w:r w:rsidRPr="009E77FD">
                    <w:rPr>
                      <w:rFonts w:ascii="微軟正黑體" w:eastAsia="微軟正黑體" w:hAnsi="微軟正黑體"/>
                    </w:rPr>
                    <w:t>全長約兩公里，是一條最能表現巴黎風格的街道，幾乎是觀光客眼中巴黎的代名詞。這一條大道是巴黎的主要脈絡，終日車水馬龍，寬廣的林蔭大道旁有許多精品、服飾店，是造訪巴黎必到之處。</w:t>
                  </w:r>
                </w:p>
                <w:p w14:paraId="79E41E49" w14:textId="77777777" w:rsidR="009E77FD" w:rsidRPr="009E77FD" w:rsidRDefault="009E77FD" w:rsidP="009E77FD">
                  <w:pPr>
                    <w:pStyle w:val="3"/>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凱旋門Arc de Triomphe</w:t>
                  </w:r>
                </w:p>
                <w:p w14:paraId="651EFCC4" w14:textId="0279D4FD" w:rsidR="00E63C0D" w:rsidRPr="009E77FD" w:rsidRDefault="009E77FD" w:rsidP="009E77FD">
                  <w:pPr>
                    <w:pStyle w:val="itemdesc"/>
                    <w:spacing w:before="0" w:beforeAutospacing="0" w:after="0" w:afterAutospacing="0" w:line="0" w:lineRule="atLeast"/>
                    <w:divId w:val="1665083205"/>
                    <w:rPr>
                      <w:rFonts w:ascii="微軟正黑體" w:eastAsia="微軟正黑體" w:hAnsi="微軟正黑體"/>
                    </w:rPr>
                  </w:pPr>
                  <w:r w:rsidRPr="009E77FD">
                    <w:rPr>
                      <w:rFonts w:ascii="微軟正黑體" w:eastAsia="微軟正黑體" w:hAnsi="微軟正黑體"/>
                    </w:rPr>
                    <w:t>位於巴黎市中心的戴高樂廣場，又稱星辰廣場，為巴黎12條主幹道的匯集地，為紀念拿破崙1805年打敗俄奧聯軍的勝利而建。建築採用古羅馬的君士坦丁凱旋門為範例，整體莊嚴雄偉，成為新一代帝國主義的代表。 前後門墩上設有著名的四座大型浮雕，女神展翅並持劍代表「出征」；女神為拿破崙戴上桂冠代表「勝利」；以月桂葉表現生機代表「和平」；神情凝重並抱著男士的大腿代表「抵抗」。</w:t>
                  </w:r>
                </w:p>
              </w:tc>
            </w:tr>
            <w:tr w:rsidR="00E63C0D" w:rsidRPr="009E77FD" w14:paraId="3928C05A"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0B73D80C" w14:textId="77777777" w:rsidR="00E63C0D" w:rsidRPr="009E77FD" w:rsidRDefault="001F62E7" w:rsidP="009E77FD">
                  <w:pPr>
                    <w:spacing w:line="0" w:lineRule="atLeast"/>
                    <w:jc w:val="center"/>
                    <w:rPr>
                      <w:rFonts w:ascii="微軟正黑體" w:eastAsia="微軟正黑體" w:hAnsi="微軟正黑體" w:cs="新細明體"/>
                      <w:b/>
                      <w:bCs/>
                      <w:szCs w:val="24"/>
                    </w:rPr>
                  </w:pPr>
                  <w:r w:rsidRPr="009E77FD">
                    <w:rPr>
                      <w:rFonts w:ascii="微軟正黑體" w:eastAsia="微軟正黑體" w:hAnsi="微軟正黑體"/>
                      <w:b/>
                      <w:bCs/>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633E88C"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06D38CC"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機上享用</w:t>
                  </w:r>
                </w:p>
              </w:tc>
            </w:tr>
            <w:tr w:rsidR="00E63C0D" w:rsidRPr="009E77FD" w14:paraId="332D8B3F"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6B681928" w14:textId="77777777" w:rsidR="00E63C0D" w:rsidRPr="009E77FD" w:rsidRDefault="00E63C0D" w:rsidP="009E77FD">
                  <w:pPr>
                    <w:spacing w:line="0" w:lineRule="atLeast"/>
                    <w:rPr>
                      <w:rFonts w:ascii="微軟正黑體" w:eastAsia="微軟正黑體" w:hAnsi="微軟正黑體" w:cs="新細明體"/>
                      <w:b/>
                      <w:bCs/>
                      <w:szCs w:val="24"/>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399F2EB"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408DDB1"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法式小酒館油封鴨</w:t>
                  </w:r>
                </w:p>
              </w:tc>
            </w:tr>
            <w:tr w:rsidR="00E63C0D" w:rsidRPr="009E77FD" w14:paraId="097EF49B"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7543AF59" w14:textId="77777777" w:rsidR="00E63C0D" w:rsidRPr="009E77FD" w:rsidRDefault="00E63C0D" w:rsidP="009E77FD">
                  <w:pPr>
                    <w:spacing w:line="0" w:lineRule="atLeast"/>
                    <w:rPr>
                      <w:rFonts w:ascii="微軟正黑體" w:eastAsia="微軟正黑體" w:hAnsi="微軟正黑體" w:cs="新細明體"/>
                      <w:b/>
                      <w:bCs/>
                      <w:szCs w:val="24"/>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0AAE3C4"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6F0A88C"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中式七菜一湯+水果</w:t>
                  </w:r>
                </w:p>
              </w:tc>
            </w:tr>
            <w:tr w:rsidR="00E63C0D" w:rsidRPr="009E77FD" w14:paraId="6641278F"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667A8798" w14:textId="77777777" w:rsidR="00E63C0D" w:rsidRPr="009E77FD" w:rsidRDefault="001F62E7" w:rsidP="009E77FD">
                  <w:pPr>
                    <w:spacing w:line="0" w:lineRule="atLeast"/>
                    <w:jc w:val="center"/>
                    <w:rPr>
                      <w:rFonts w:ascii="微軟正黑體" w:eastAsia="微軟正黑體" w:hAnsi="微軟正黑體"/>
                      <w:b/>
                      <w:bCs/>
                    </w:rPr>
                  </w:pPr>
                  <w:r w:rsidRPr="009E77FD">
                    <w:rPr>
                      <w:rFonts w:ascii="微軟正黑體" w:eastAsia="微軟正黑體" w:hAnsi="微軟正黑體"/>
                      <w:b/>
                      <w:bCs/>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05B0AF49" w14:textId="77777777" w:rsidR="00E63C0D" w:rsidRPr="009E77FD" w:rsidRDefault="001F62E7" w:rsidP="009E77FD">
                  <w:pPr>
                    <w:spacing w:line="0" w:lineRule="atLeast"/>
                    <w:rPr>
                      <w:rFonts w:ascii="微軟正黑體" w:eastAsia="微軟正黑體" w:hAnsi="微軟正黑體"/>
                    </w:rPr>
                  </w:pPr>
                  <w:r w:rsidRPr="009E77FD">
                    <w:rPr>
                      <w:rStyle w:val="noticetext"/>
                      <w:rFonts w:ascii="微軟正黑體" w:eastAsia="微軟正黑體" w:hAnsi="微軟正黑體"/>
                    </w:rPr>
                    <w:t>實際入住飯店以實際確認為主，下方飯店僅供參考。</w:t>
                  </w:r>
                  <w:r w:rsidRPr="009E77FD">
                    <w:rPr>
                      <w:rFonts w:ascii="微軟正黑體" w:eastAsia="微軟正黑體" w:hAnsi="微軟正黑體"/>
                    </w:rPr>
                    <w:t xml:space="preserve"> Hôtel Mercure Paris Roissy-Charles-de-Gaulle / Hôtel Mercure Paris CDG Airport &amp; Convention / Novotel Suites Paris CDG Airport Villepinte / Courtyard by Marriott Paris Roissy Aéroport Charle 或同級 </w:t>
                  </w:r>
                </w:p>
              </w:tc>
            </w:tr>
            <w:tr w:rsidR="00E63C0D" w:rsidRPr="009E77FD" w14:paraId="692EFCE2"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6C9780F3" w14:textId="77777777" w:rsidR="00E63C0D" w:rsidRPr="009E77FD" w:rsidRDefault="001F62E7" w:rsidP="009E77FD">
                  <w:pPr>
                    <w:spacing w:line="0" w:lineRule="atLeast"/>
                    <w:jc w:val="center"/>
                    <w:rPr>
                      <w:rFonts w:ascii="微軟正黑體" w:eastAsia="微軟正黑體" w:hAnsi="微軟正黑體"/>
                      <w:b/>
                      <w:bCs/>
                    </w:rPr>
                  </w:pPr>
                  <w:r w:rsidRPr="009E77FD">
                    <w:rPr>
                      <w:rFonts w:ascii="微軟正黑體" w:eastAsia="微軟正黑體" w:hAnsi="微軟正黑體"/>
                      <w:b/>
                      <w:bCs/>
                    </w:rPr>
                    <w:t>第03天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0B3AC89E" w14:textId="3DD72863"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巴黎→蒙帕納斯大樓Tour Montparnasse</w:t>
                  </w:r>
                  <w:r w:rsidR="009E77FD" w:rsidRPr="009E77FD">
                    <w:rPr>
                      <w:rFonts w:ascii="微軟正黑體" w:eastAsia="微軟正黑體" w:hAnsi="微軟正黑體"/>
                    </w:rPr>
                    <w:t>（</w:t>
                  </w:r>
                  <w:r w:rsidRPr="009E77FD">
                    <w:rPr>
                      <w:rFonts w:ascii="微軟正黑體" w:eastAsia="微軟正黑體" w:hAnsi="微軟正黑體"/>
                    </w:rPr>
                    <w:t>含登頂門票</w:t>
                  </w:r>
                  <w:r w:rsidR="009E77FD" w:rsidRPr="009E77FD">
                    <w:rPr>
                      <w:rFonts w:ascii="微軟正黑體" w:eastAsia="微軟正黑體" w:hAnsi="微軟正黑體"/>
                    </w:rPr>
                    <w:t>）</w:t>
                  </w:r>
                  <w:r w:rsidRPr="009E77FD">
                    <w:rPr>
                      <w:rFonts w:ascii="微軟正黑體" w:eastAsia="微軟正黑體" w:hAnsi="微軟正黑體"/>
                    </w:rPr>
                    <w:t>→左岸Rive Gauche→波蔻布咖啡館→莎士比亞書局Shakespeare and Company→聖母院Notre-Dame de Paris→莎瑪麗丹百貨公司La Samaritaine</w:t>
                  </w:r>
                </w:p>
              </w:tc>
            </w:tr>
            <w:tr w:rsidR="00E63C0D" w:rsidRPr="009E77FD" w14:paraId="7B6DF5EA"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5E5083DA" w14:textId="77777777" w:rsidR="009E77FD" w:rsidRPr="009E77FD" w:rsidRDefault="009E77FD" w:rsidP="009E77FD">
                  <w:pPr>
                    <w:pStyle w:val="3"/>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蒙帕納斯大樓Tour Montparnasse（含登頂門票）</w:t>
                  </w:r>
                </w:p>
                <w:p w14:paraId="51DF3163" w14:textId="77777777" w:rsidR="009E77FD" w:rsidRPr="009E77FD" w:rsidRDefault="009E77FD" w:rsidP="009E77FD">
                  <w:pPr>
                    <w:pStyle w:val="itemdesc"/>
                    <w:spacing w:before="0" w:beforeAutospacing="0" w:after="0" w:afterAutospacing="0" w:line="0" w:lineRule="atLeast"/>
                    <w:divId w:val="1665083205"/>
                    <w:rPr>
                      <w:rFonts w:ascii="微軟正黑體" w:eastAsia="微軟正黑體" w:hAnsi="微軟正黑體"/>
                    </w:rPr>
                  </w:pPr>
                  <w:r w:rsidRPr="009E77FD">
                    <w:rPr>
                      <w:rFonts w:ascii="微軟正黑體" w:eastAsia="微軟正黑體" w:hAnsi="微軟正黑體"/>
                    </w:rPr>
                    <w:t>登上56層樓高的大樓，搭乘全歐洲最快的電梯，僅需38秒就能直達56層，方圓40公里內的巴黎市景色一覽無遺。</w:t>
                  </w:r>
                </w:p>
                <w:p w14:paraId="7A769215" w14:textId="77777777" w:rsidR="009E77FD" w:rsidRPr="009E77FD" w:rsidRDefault="009E77FD" w:rsidP="009E77FD">
                  <w:pPr>
                    <w:pStyle w:val="3"/>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左岸Rive Gauche</w:t>
                  </w:r>
                </w:p>
                <w:p w14:paraId="31CF17C8" w14:textId="77777777" w:rsidR="009E77FD" w:rsidRPr="009E77FD" w:rsidRDefault="009E77FD" w:rsidP="009E77FD">
                  <w:pPr>
                    <w:pStyle w:val="itemdesc"/>
                    <w:spacing w:before="0" w:beforeAutospacing="0" w:after="0" w:afterAutospacing="0" w:line="0" w:lineRule="atLeast"/>
                    <w:divId w:val="1665083205"/>
                    <w:rPr>
                      <w:rFonts w:ascii="微軟正黑體" w:eastAsia="微軟正黑體" w:hAnsi="微軟正黑體"/>
                    </w:rPr>
                  </w:pPr>
                  <w:r w:rsidRPr="009E77FD">
                    <w:rPr>
                      <w:rFonts w:ascii="微軟正黑體" w:eastAsia="微軟正黑體" w:hAnsi="微軟正黑體"/>
                    </w:rPr>
                    <w:t>位於大學城邊的左岸充滿咖啡香，當年的印象派與存在主義的大師們，經常在咖啡館的一隅互相交談或討論或思考，咖啡文化也因此在左岸享有盛名。 ＊花神咖啡館：因為畢卡索的青睞而聲名大漲。 ＊雙叟咖啡館：作家聚會的地方，法國杜哈斯、克勞岱西蒙等新文學主義、沙特與卡謬的存在主義皆因而誕生。</w:t>
                  </w:r>
                </w:p>
                <w:p w14:paraId="70D019B6" w14:textId="77777777" w:rsidR="009E77FD" w:rsidRPr="009E77FD" w:rsidRDefault="009E77FD" w:rsidP="009E77FD">
                  <w:pPr>
                    <w:pStyle w:val="3"/>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波蔻布咖啡館</w:t>
                  </w:r>
                </w:p>
                <w:p w14:paraId="7A7754F3" w14:textId="77777777" w:rsidR="009E77FD" w:rsidRPr="009E77FD" w:rsidRDefault="009E77FD" w:rsidP="009E77FD">
                  <w:pPr>
                    <w:pStyle w:val="itemdesc"/>
                    <w:spacing w:before="0" w:beforeAutospacing="0" w:after="0" w:afterAutospacing="0" w:line="0" w:lineRule="atLeast"/>
                    <w:divId w:val="1665083205"/>
                    <w:rPr>
                      <w:rFonts w:ascii="微軟正黑體" w:eastAsia="微軟正黑體" w:hAnsi="微軟正黑體"/>
                    </w:rPr>
                  </w:pPr>
                  <w:r w:rsidRPr="009E77FD">
                    <w:rPr>
                      <w:rFonts w:ascii="微軟正黑體" w:eastAsia="微軟正黑體" w:hAnsi="微軟正黑體"/>
                    </w:rPr>
                    <w:t>巴黎最古老的咖啡館，1686年開業，已有300多年的歷史，至今室內裝飾還保持着百年前的風格，黑白瓷磚鋪地，牆上掛着金框子的鏡子，屋頂懸掛着水晶吊燈。據說拿破崙還是年輕軍官時，曾因為沒錢而拿著帽子來抵押，如今此頂帽子也成為了Le Procope的鎮店之寶。 18世紀啟蒙運動時，思想家伏爾泰，盧梭，還有法國大革命三巨頭馬拉，丹東，羅伯斯庇爾以及美國人富蘭克林都是波寇咖啡館的常客。現在遊客到波寇咖啡館不僅僅是來品嘗咖啡，而是來朝聖，來感受波寇這個具有靈魂的咖啡館，看看法國文學，政治咖啡館的前身。</w:t>
                  </w:r>
                </w:p>
                <w:p w14:paraId="4F02D59A" w14:textId="77777777" w:rsidR="009E77FD" w:rsidRPr="009E77FD" w:rsidRDefault="009E77FD" w:rsidP="009E77FD">
                  <w:pPr>
                    <w:pStyle w:val="3"/>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莎士比亞書局Shakespeare and Company</w:t>
                  </w:r>
                </w:p>
                <w:p w14:paraId="3AC9615E" w14:textId="77777777" w:rsidR="009E77FD" w:rsidRPr="009E77FD" w:rsidRDefault="009E77FD" w:rsidP="009E77FD">
                  <w:pPr>
                    <w:pStyle w:val="itemdesc"/>
                    <w:spacing w:before="0" w:beforeAutospacing="0" w:after="0" w:afterAutospacing="0" w:line="0" w:lineRule="atLeast"/>
                    <w:divId w:val="1665083205"/>
                    <w:rPr>
                      <w:rFonts w:ascii="微軟正黑體" w:eastAsia="微軟正黑體" w:hAnsi="微軟正黑體"/>
                    </w:rPr>
                  </w:pPr>
                  <w:r w:rsidRPr="009E77FD">
                    <w:rPr>
                      <w:rFonts w:ascii="微軟正黑體" w:eastAsia="微軟正黑體" w:hAnsi="微軟正黑體"/>
                    </w:rPr>
                    <w:t>充滿20年代韻味的法式老建築，自從金城武在此拍攝廣告之後，更具盛名，使得窄小的空間，充斥著競相來此朝聖的遊客。書店老闆老喬治一直以來，對於留宿巴黎的窮作家諸多幫忙，像是辦說書會和周日茶會傳統，因此店內您可看到角落看到隨手記下的詩句。想要在巴黎住一段時間，呼吸不同的空氣、體會不同城市的生活步調與方式，莎士比亞書局是您最好的選擇。 ※店內請勿拍照及攝影※</w:t>
                  </w:r>
                </w:p>
                <w:p w14:paraId="5AA9269E" w14:textId="77777777" w:rsidR="009E77FD" w:rsidRPr="009E77FD" w:rsidRDefault="009E77FD" w:rsidP="009E77FD">
                  <w:pPr>
                    <w:pStyle w:val="3"/>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聖母院Notre-Dame de Paris</w:t>
                  </w:r>
                </w:p>
                <w:p w14:paraId="263B6294" w14:textId="77777777" w:rsidR="009E77FD" w:rsidRPr="009E77FD" w:rsidRDefault="009E77FD" w:rsidP="009E77FD">
                  <w:pPr>
                    <w:pStyle w:val="itemdesc"/>
                    <w:spacing w:before="0" w:beforeAutospacing="0" w:after="0" w:afterAutospacing="0" w:line="0" w:lineRule="atLeast"/>
                    <w:divId w:val="1665083205"/>
                    <w:rPr>
                      <w:rFonts w:ascii="微軟正黑體" w:eastAsia="微軟正黑體" w:hAnsi="微軟正黑體"/>
                    </w:rPr>
                  </w:pPr>
                  <w:r w:rsidRPr="009E77FD">
                    <w:rPr>
                      <w:rFonts w:ascii="微軟正黑體" w:eastAsia="微軟正黑體" w:hAnsi="微軟正黑體"/>
                    </w:rPr>
                    <w:t>坐落在塞納河中的西堤島上，有座巴黎地區哥德藝術代表建築──聖母院，18世紀是個動盪的時代，貧富差距的擴大、政治亂象和個人意識抬頭，對於信仰產生變化，加上法國大革命破壞，使得聖母院久久失修，直到雨果著名的小說《鐘樓怪人》問世後，才逐漸喚起這座世紀建築的瑰寶。擁有中世紀的玫瑰花窗、巧奪天工的雕飾和高聳入雲的尖塔，成了法國人的靈魂象徵。 ＊巴黎聖母院2019年4月15日發生大火之後持續整修中，預計2024年恢復開放。</w:t>
                  </w:r>
                </w:p>
                <w:p w14:paraId="4F417FD0" w14:textId="77777777" w:rsidR="009E77FD" w:rsidRPr="009E77FD" w:rsidRDefault="009E77FD" w:rsidP="009E77FD">
                  <w:pPr>
                    <w:pStyle w:val="3"/>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莎瑪麗丹百貨公司La Samaritaine</w:t>
                  </w:r>
                </w:p>
                <w:p w14:paraId="7C4B9A5E" w14:textId="584451E2" w:rsidR="00E63C0D" w:rsidRPr="009E77FD" w:rsidRDefault="009E77FD" w:rsidP="009E77FD">
                  <w:pPr>
                    <w:pStyle w:val="itemdesc"/>
                    <w:spacing w:before="0" w:beforeAutospacing="0" w:after="0" w:afterAutospacing="0" w:line="0" w:lineRule="atLeast"/>
                    <w:divId w:val="1665083205"/>
                    <w:rPr>
                      <w:rFonts w:ascii="微軟正黑體" w:eastAsia="微軟正黑體" w:hAnsi="微軟正黑體"/>
                    </w:rPr>
                  </w:pPr>
                  <w:r w:rsidRPr="009E77FD">
                    <w:rPr>
                      <w:rFonts w:ascii="微軟正黑體" w:eastAsia="微軟正黑體" w:hAnsi="微軟正黑體"/>
                    </w:rPr>
                    <w:t>暌違16年重新開幕，過去與拉法葉、樂朋馬歇與春天百貨並列為巴黎四大貴婦百貨。超過百年歷史的La Samaritaine，佔地有兩萬平方米，位處在羅浮宮、聖母院等著名景點附近，2005年時莎瑪麗丹百貨宣布停業，時隔16年LVMH共計斥資超過7.5億歐元，邀請曾獲普立茲克獎的日本設計師參與改裝，以裝飾藝術（Art Deco）和新藝術（Art Nouveau）風格作為裝修走向，換上充滿活力的黃色外與波浪曲線的玻璃帷幕。並提供超過600種時尚品牌，以及歐洲最齊全的美妝商品。</w:t>
                  </w:r>
                </w:p>
              </w:tc>
            </w:tr>
            <w:tr w:rsidR="00E63C0D" w:rsidRPr="009E77FD" w14:paraId="65C91B7E"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44801642" w14:textId="77777777" w:rsidR="00E63C0D" w:rsidRPr="009E77FD" w:rsidRDefault="001F62E7" w:rsidP="009E77FD">
                  <w:pPr>
                    <w:spacing w:line="0" w:lineRule="atLeast"/>
                    <w:jc w:val="center"/>
                    <w:rPr>
                      <w:rFonts w:ascii="微軟正黑體" w:eastAsia="微軟正黑體" w:hAnsi="微軟正黑體" w:cs="新細明體"/>
                      <w:b/>
                      <w:bCs/>
                      <w:szCs w:val="24"/>
                    </w:rPr>
                  </w:pPr>
                  <w:r w:rsidRPr="009E77FD">
                    <w:rPr>
                      <w:rFonts w:ascii="微軟正黑體" w:eastAsia="微軟正黑體" w:hAnsi="微軟正黑體"/>
                      <w:b/>
                      <w:bCs/>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0E2AC62"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2FBED3E"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飯店內享用</w:t>
                  </w:r>
                </w:p>
              </w:tc>
            </w:tr>
            <w:tr w:rsidR="00E63C0D" w:rsidRPr="009E77FD" w14:paraId="12927205"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6F30B069" w14:textId="77777777" w:rsidR="00E63C0D" w:rsidRPr="009E77FD" w:rsidRDefault="00E63C0D" w:rsidP="009E77FD">
                  <w:pPr>
                    <w:spacing w:line="0" w:lineRule="atLeast"/>
                    <w:rPr>
                      <w:rFonts w:ascii="微軟正黑體" w:eastAsia="微軟正黑體" w:hAnsi="微軟正黑體" w:cs="新細明體"/>
                      <w:b/>
                      <w:bCs/>
                      <w:szCs w:val="24"/>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9ECA96D"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72C890C"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波蔻布咖啡館</w:t>
                  </w:r>
                </w:p>
              </w:tc>
            </w:tr>
            <w:tr w:rsidR="00E63C0D" w:rsidRPr="009E77FD" w14:paraId="560BE6EA"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172CE96F" w14:textId="77777777" w:rsidR="00E63C0D" w:rsidRPr="009E77FD" w:rsidRDefault="00E63C0D" w:rsidP="009E77FD">
                  <w:pPr>
                    <w:spacing w:line="0" w:lineRule="atLeast"/>
                    <w:rPr>
                      <w:rFonts w:ascii="微軟正黑體" w:eastAsia="微軟正黑體" w:hAnsi="微軟正黑體" w:cs="新細明體"/>
                      <w:b/>
                      <w:bCs/>
                      <w:szCs w:val="24"/>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10402F8"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1F2AE0D"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中式七菜一湯+水果</w:t>
                  </w:r>
                </w:p>
              </w:tc>
            </w:tr>
            <w:tr w:rsidR="00E63C0D" w:rsidRPr="009E77FD" w14:paraId="058CA5E5"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21A66FB6" w14:textId="77777777" w:rsidR="00E63C0D" w:rsidRPr="009E77FD" w:rsidRDefault="001F62E7" w:rsidP="009E77FD">
                  <w:pPr>
                    <w:spacing w:line="0" w:lineRule="atLeast"/>
                    <w:jc w:val="center"/>
                    <w:rPr>
                      <w:rFonts w:ascii="微軟正黑體" w:eastAsia="微軟正黑體" w:hAnsi="微軟正黑體"/>
                      <w:b/>
                      <w:bCs/>
                    </w:rPr>
                  </w:pPr>
                  <w:r w:rsidRPr="009E77FD">
                    <w:rPr>
                      <w:rFonts w:ascii="微軟正黑體" w:eastAsia="微軟正黑體" w:hAnsi="微軟正黑體"/>
                      <w:b/>
                      <w:bCs/>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0918554A" w14:textId="77777777" w:rsidR="00E63C0D" w:rsidRPr="009E77FD" w:rsidRDefault="001F62E7" w:rsidP="009E77FD">
                  <w:pPr>
                    <w:spacing w:line="0" w:lineRule="atLeast"/>
                    <w:rPr>
                      <w:rFonts w:ascii="微軟正黑體" w:eastAsia="微軟正黑體" w:hAnsi="微軟正黑體"/>
                    </w:rPr>
                  </w:pPr>
                  <w:r w:rsidRPr="009E77FD">
                    <w:rPr>
                      <w:rStyle w:val="noticetext"/>
                      <w:rFonts w:ascii="微軟正黑體" w:eastAsia="微軟正黑體" w:hAnsi="微軟正黑體"/>
                    </w:rPr>
                    <w:t>實際入住飯店以實際確認為主，下方飯店僅供參考。</w:t>
                  </w:r>
                  <w:r w:rsidRPr="009E77FD">
                    <w:rPr>
                      <w:rFonts w:ascii="微軟正黑體" w:eastAsia="微軟正黑體" w:hAnsi="微軟正黑體"/>
                    </w:rPr>
                    <w:t xml:space="preserve"> Hôtel Mercure Paris Roissy-Charles-de-Gaulle / Hôtel Mercure Paris CDG Airport &amp; Convention / Novotel Suites Paris CDG Airport Villepinte / Courtyard by Marriott Paris Roissy Aéroport Charle 或同級 </w:t>
                  </w:r>
                </w:p>
              </w:tc>
            </w:tr>
            <w:tr w:rsidR="00E63C0D" w:rsidRPr="009E77FD" w14:paraId="73DD9598"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7FC4E388" w14:textId="77777777" w:rsidR="00E63C0D" w:rsidRPr="009E77FD" w:rsidRDefault="001F62E7" w:rsidP="009E77FD">
                  <w:pPr>
                    <w:spacing w:line="0" w:lineRule="atLeast"/>
                    <w:jc w:val="center"/>
                    <w:rPr>
                      <w:rFonts w:ascii="微軟正黑體" w:eastAsia="微軟正黑體" w:hAnsi="微軟正黑體"/>
                      <w:b/>
                      <w:bCs/>
                    </w:rPr>
                  </w:pPr>
                  <w:r w:rsidRPr="009E77FD">
                    <w:rPr>
                      <w:rFonts w:ascii="微軟正黑體" w:eastAsia="微軟正黑體" w:hAnsi="微軟正黑體"/>
                      <w:b/>
                      <w:bCs/>
                    </w:rPr>
                    <w:t>第04天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3F59D217" w14:textId="432E1C0F"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巴黎→羅浮宮Louvre Museum</w:t>
                  </w:r>
                  <w:r w:rsidR="009E77FD" w:rsidRPr="009E77FD">
                    <w:rPr>
                      <w:rFonts w:ascii="微軟正黑體" w:eastAsia="微軟正黑體" w:hAnsi="微軟正黑體"/>
                    </w:rPr>
                    <w:t>（</w:t>
                  </w:r>
                  <w:r w:rsidRPr="009E77FD">
                    <w:rPr>
                      <w:rFonts w:ascii="微軟正黑體" w:eastAsia="微軟正黑體" w:hAnsi="微軟正黑體"/>
                    </w:rPr>
                    <w:t>中文導遊解說</w:t>
                  </w:r>
                  <w:r w:rsidR="009E77FD" w:rsidRPr="009E77FD">
                    <w:rPr>
                      <w:rFonts w:ascii="微軟正黑體" w:eastAsia="微軟正黑體" w:hAnsi="微軟正黑體"/>
                    </w:rPr>
                    <w:t>）</w:t>
                  </w:r>
                  <w:r w:rsidRPr="009E77FD">
                    <w:rPr>
                      <w:rFonts w:ascii="微軟正黑體" w:eastAsia="微軟正黑體" w:hAnsi="微軟正黑體"/>
                    </w:rPr>
                    <w:t>→加尼葉歌劇院Palais Garnier→香水博物館Fragonard→老佛爺百貨Galeries Lafayette Haussmann→塞納河畔飯店</w:t>
                  </w:r>
                </w:p>
              </w:tc>
            </w:tr>
            <w:tr w:rsidR="00E63C0D" w:rsidRPr="009E77FD" w14:paraId="2EFFE81F"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24186E8E" w14:textId="77777777" w:rsidR="009E77FD" w:rsidRPr="009E77FD" w:rsidRDefault="009E77FD" w:rsidP="009E77FD">
                  <w:pPr>
                    <w:pStyle w:val="3"/>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羅浮宮Louvre Museum（中文導遊解說）</w:t>
                  </w:r>
                </w:p>
                <w:p w14:paraId="5855F9E7" w14:textId="77777777" w:rsidR="009E77FD" w:rsidRPr="009E77FD" w:rsidRDefault="009E77FD" w:rsidP="009E77FD">
                  <w:pPr>
                    <w:pStyle w:val="itemdesc"/>
                    <w:spacing w:before="0" w:beforeAutospacing="0" w:after="0" w:afterAutospacing="0" w:line="0" w:lineRule="atLeast"/>
                    <w:divId w:val="1665083205"/>
                    <w:rPr>
                      <w:rFonts w:ascii="微軟正黑體" w:eastAsia="微軟正黑體" w:hAnsi="微軟正黑體"/>
                    </w:rPr>
                  </w:pPr>
                  <w:r w:rsidRPr="009E77FD">
                    <w:rPr>
                      <w:rFonts w:ascii="微軟正黑體" w:eastAsia="微軟正黑體" w:hAnsi="微軟正黑體"/>
                    </w:rPr>
                    <w:t>世界三大博物館之一，宮殿本身於1190年修建，被用來存放王室財寶和武器。十四世紀查理五世改為宮殿；十六世紀法蘭西斯一世按文藝復興時期風格整修擴建；十七世紀路易十四將所有貴族都移至凡爾賽宮，使得擴建計畫暫停之外，還歷經多次遭拆建的危機。最後因館內珍品豐富，便改為博物館對外開放參觀，而巴黎聖母院的藝術品在2019年大火後將暫時轉移到館內保管。</w:t>
                  </w:r>
                </w:p>
                <w:p w14:paraId="7560F539" w14:textId="77777777" w:rsidR="009E77FD" w:rsidRPr="009E77FD" w:rsidRDefault="009E77FD" w:rsidP="009E77FD">
                  <w:pPr>
                    <w:pStyle w:val="3"/>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加尼葉歌劇院Palais Garnier</w:t>
                  </w:r>
                </w:p>
                <w:p w14:paraId="23AC7189" w14:textId="77777777" w:rsidR="009E77FD" w:rsidRPr="009E77FD" w:rsidRDefault="009E77FD" w:rsidP="009E77FD">
                  <w:pPr>
                    <w:pStyle w:val="itemdesc"/>
                    <w:spacing w:before="0" w:beforeAutospacing="0" w:after="0" w:afterAutospacing="0" w:line="0" w:lineRule="atLeast"/>
                    <w:divId w:val="1665083205"/>
                    <w:rPr>
                      <w:rFonts w:ascii="微軟正黑體" w:eastAsia="微軟正黑體" w:hAnsi="微軟正黑體"/>
                    </w:rPr>
                  </w:pPr>
                  <w:r w:rsidRPr="009E77FD">
                    <w:rPr>
                      <w:rFonts w:ascii="微軟正黑體" w:eastAsia="微軟正黑體" w:hAnsi="微軟正黑體"/>
                    </w:rPr>
                    <w:t>歐洲最大的歌劇院，由法國建築師查爾斯·加尼葉所設計，於1861至1875年間建造，集合拿破崙三世之前所有的建築格式，形成典型的第二帝國式建築物。而在1896年，一場展演廳的水晶燈走火掉落，造成一名婦女不幸死亡，此事後來被改編為《歌劇魅影》中的著名場面，成了《歌劇魅影》的靈感發源地。</w:t>
                  </w:r>
                </w:p>
                <w:p w14:paraId="298C68EA" w14:textId="77777777" w:rsidR="009E77FD" w:rsidRPr="009E77FD" w:rsidRDefault="009E77FD" w:rsidP="009E77FD">
                  <w:pPr>
                    <w:pStyle w:val="3"/>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香水博物館Fragonard</w:t>
                  </w:r>
                </w:p>
                <w:p w14:paraId="0AA1B22D" w14:textId="77777777" w:rsidR="009E77FD" w:rsidRPr="009E77FD" w:rsidRDefault="009E77FD" w:rsidP="009E77FD">
                  <w:pPr>
                    <w:pStyle w:val="itemdesc"/>
                    <w:spacing w:before="0" w:beforeAutospacing="0" w:after="0" w:afterAutospacing="0" w:line="0" w:lineRule="atLeast"/>
                    <w:divId w:val="1665083205"/>
                    <w:rPr>
                      <w:rFonts w:ascii="微軟正黑體" w:eastAsia="微軟正黑體" w:hAnsi="微軟正黑體"/>
                    </w:rPr>
                  </w:pPr>
                  <w:r w:rsidRPr="009E77FD">
                    <w:rPr>
                      <w:rFonts w:ascii="微軟正黑體" w:eastAsia="微軟正黑體" w:hAnsi="微軟正黑體"/>
                    </w:rPr>
                    <w:t>法國製造香水的歷史悠久，在博物館中您將可深入了解到香水與香精的不同，更可瞭解製作的過程和奧秘。</w:t>
                  </w:r>
                </w:p>
                <w:p w14:paraId="783D21AA" w14:textId="77777777" w:rsidR="009E77FD" w:rsidRPr="009E77FD" w:rsidRDefault="009E77FD" w:rsidP="009E77FD">
                  <w:pPr>
                    <w:pStyle w:val="3"/>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老佛爺百貨Galeries Lafayette Haussmann</w:t>
                  </w:r>
                </w:p>
                <w:p w14:paraId="5C41753C" w14:textId="77777777" w:rsidR="009E77FD" w:rsidRPr="009E77FD" w:rsidRDefault="009E77FD" w:rsidP="009E77FD">
                  <w:pPr>
                    <w:pStyle w:val="itemdesc"/>
                    <w:spacing w:before="0" w:beforeAutospacing="0" w:after="0" w:afterAutospacing="0" w:line="0" w:lineRule="atLeast"/>
                    <w:divId w:val="1665083205"/>
                    <w:rPr>
                      <w:rFonts w:ascii="微軟正黑體" w:eastAsia="微軟正黑體" w:hAnsi="微軟正黑體"/>
                    </w:rPr>
                  </w:pPr>
                  <w:r w:rsidRPr="009E77FD">
                    <w:rPr>
                      <w:rFonts w:ascii="微軟正黑體" w:eastAsia="微軟正黑體" w:hAnsi="微軟正黑體"/>
                    </w:rPr>
                    <w:t>歐洲最大的百貨公司。主體建築已超過百年的歷史，華麗的風格吸引人注目，以女性消費者為主要訴求，集結世界頂級的名牌舉凡國際知名品牌LV、卡地爾、CD、EMPORIO ARMANI、CARTIER、GUCCI、BV、機車包、 LONGCHAMP等誘發您的購買慾；各式香水、化妝品及保養品也是您不可錯過的伴手禮。</w:t>
                  </w:r>
                </w:p>
                <w:p w14:paraId="52F4B7B2" w14:textId="77777777" w:rsidR="00E63C0D" w:rsidRPr="009E77FD" w:rsidRDefault="001F62E7" w:rsidP="009E77FD">
                  <w:pPr>
                    <w:pStyle w:val="4"/>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特別說明</w:t>
                  </w:r>
                </w:p>
                <w:p w14:paraId="11381164" w14:textId="41C9C942" w:rsidR="00E63C0D" w:rsidRPr="009E77FD" w:rsidRDefault="001F62E7" w:rsidP="009E77FD">
                  <w:pPr>
                    <w:pStyle w:val="Web"/>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＊羅浮宮Louvre Museum</w:t>
                  </w:r>
                  <w:r w:rsidR="009E77FD" w:rsidRPr="009E77FD">
                    <w:rPr>
                      <w:rFonts w:ascii="微軟正黑體" w:eastAsia="微軟正黑體" w:hAnsi="微軟正黑體"/>
                    </w:rPr>
                    <w:t>（</w:t>
                  </w:r>
                  <w:r w:rsidRPr="009E77FD">
                    <w:rPr>
                      <w:rFonts w:ascii="微軟正黑體" w:eastAsia="微軟正黑體" w:hAnsi="微軟正黑體"/>
                    </w:rPr>
                    <w:t>中文導遊解說</w:t>
                  </w:r>
                  <w:r w:rsidR="009E77FD" w:rsidRPr="009E77FD">
                    <w:rPr>
                      <w:rFonts w:ascii="微軟正黑體" w:eastAsia="微軟正黑體" w:hAnsi="微軟正黑體"/>
                    </w:rPr>
                    <w:t>）</w:t>
                  </w:r>
                  <w:r w:rsidRPr="009E77FD">
                    <w:rPr>
                      <w:rFonts w:ascii="微軟正黑體" w:eastAsia="微軟正黑體" w:hAnsi="微軟正黑體"/>
                    </w:rPr>
                    <w:t>：凡逢羅浮宮休館日，或團體預訂額滿時，將更改參觀日期或前往其他博物館</w:t>
                  </w:r>
                  <w:r w:rsidR="009E77FD" w:rsidRPr="009E77FD">
                    <w:rPr>
                      <w:rFonts w:ascii="微軟正黑體" w:eastAsia="微軟正黑體" w:hAnsi="微軟正黑體"/>
                    </w:rPr>
                    <w:t>（</w:t>
                  </w:r>
                  <w:r w:rsidRPr="009E77FD">
                    <w:rPr>
                      <w:rFonts w:ascii="微軟正黑體" w:eastAsia="微軟正黑體" w:hAnsi="微軟正黑體"/>
                    </w:rPr>
                    <w:t>如凡爾賽宮、奧賽美術館</w:t>
                  </w:r>
                  <w:r w:rsidR="009E77FD" w:rsidRPr="009E77FD">
                    <w:rPr>
                      <w:rFonts w:ascii="微軟正黑體" w:eastAsia="微軟正黑體" w:hAnsi="微軟正黑體"/>
                    </w:rPr>
                    <w:t>）</w:t>
                  </w:r>
                  <w:r w:rsidRPr="009E77FD">
                    <w:rPr>
                      <w:rFonts w:ascii="微軟正黑體" w:eastAsia="微軟正黑體" w:hAnsi="微軟正黑體"/>
                    </w:rPr>
                    <w:t>參觀。若您無法接受這樣的替代方案，請勿報名參團，以免影響您的遊興。 ＊老佛爺百貨Galeries Lafayette Haussmann：百貨公司內人潮眾多、財不露白，請留意扒手，務必保管好您的護照及錢包。更別忘了仔細聆聽領隊宣布的退稅注意事項，以便辦理退稅手續。 ＊若Novotel Paris Centre Tour Eiffel團體滿房，則以其他市區飯店替代。</w:t>
                  </w:r>
                </w:p>
              </w:tc>
            </w:tr>
            <w:tr w:rsidR="00E63C0D" w:rsidRPr="009E77FD" w14:paraId="2AAD7DAC"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2A78A8FB" w14:textId="77777777" w:rsidR="00E63C0D" w:rsidRPr="009E77FD" w:rsidRDefault="001F62E7" w:rsidP="009E77FD">
                  <w:pPr>
                    <w:spacing w:line="0" w:lineRule="atLeast"/>
                    <w:jc w:val="center"/>
                    <w:rPr>
                      <w:rFonts w:ascii="微軟正黑體" w:eastAsia="微軟正黑體" w:hAnsi="微軟正黑體"/>
                      <w:b/>
                      <w:bCs/>
                    </w:rPr>
                  </w:pPr>
                  <w:r w:rsidRPr="009E77FD">
                    <w:rPr>
                      <w:rFonts w:ascii="微軟正黑體" w:eastAsia="微軟正黑體" w:hAnsi="微軟正黑體"/>
                      <w:b/>
                      <w:bCs/>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1F7761A"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D7ACA3E"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飯店內享用</w:t>
                  </w:r>
                </w:p>
              </w:tc>
            </w:tr>
            <w:tr w:rsidR="00E63C0D" w:rsidRPr="009E77FD" w14:paraId="7A4CD4D1"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5CBAFE75" w14:textId="77777777" w:rsidR="00E63C0D" w:rsidRPr="009E77FD" w:rsidRDefault="00E63C0D" w:rsidP="009E77FD">
                  <w:pPr>
                    <w:spacing w:line="0" w:lineRule="atLeast"/>
                    <w:rPr>
                      <w:rFonts w:ascii="微軟正黑體" w:eastAsia="微軟正黑體" w:hAnsi="微軟正黑體" w:cs="新細明體"/>
                      <w:b/>
                      <w:bCs/>
                      <w:szCs w:val="24"/>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CC0B994"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89C2BE5"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法式海鮮冷盤+烤田螺</w:t>
                  </w:r>
                </w:p>
              </w:tc>
            </w:tr>
            <w:tr w:rsidR="00E63C0D" w:rsidRPr="009E77FD" w14:paraId="7A575017"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708D53F4" w14:textId="77777777" w:rsidR="00E63C0D" w:rsidRPr="009E77FD" w:rsidRDefault="00E63C0D" w:rsidP="009E77FD">
                  <w:pPr>
                    <w:spacing w:line="0" w:lineRule="atLeast"/>
                    <w:rPr>
                      <w:rFonts w:ascii="微軟正黑體" w:eastAsia="微軟正黑體" w:hAnsi="微軟正黑體" w:cs="新細明體"/>
                      <w:b/>
                      <w:bCs/>
                      <w:szCs w:val="24"/>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8DAA58F"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70E4AC5"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敬請自理</w:t>
                  </w:r>
                </w:p>
              </w:tc>
            </w:tr>
            <w:tr w:rsidR="00E63C0D" w:rsidRPr="009E77FD" w14:paraId="22697424"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02A86B2F" w14:textId="77777777" w:rsidR="00E63C0D" w:rsidRPr="009E77FD" w:rsidRDefault="001F62E7" w:rsidP="009E77FD">
                  <w:pPr>
                    <w:spacing w:line="0" w:lineRule="atLeast"/>
                    <w:jc w:val="center"/>
                    <w:rPr>
                      <w:rFonts w:ascii="微軟正黑體" w:eastAsia="微軟正黑體" w:hAnsi="微軟正黑體"/>
                      <w:b/>
                      <w:bCs/>
                    </w:rPr>
                  </w:pPr>
                  <w:r w:rsidRPr="009E77FD">
                    <w:rPr>
                      <w:rFonts w:ascii="微軟正黑體" w:eastAsia="微軟正黑體" w:hAnsi="微軟正黑體"/>
                      <w:b/>
                      <w:bCs/>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1224A20C" w14:textId="77777777" w:rsidR="00E63C0D" w:rsidRPr="009E77FD" w:rsidRDefault="001F62E7" w:rsidP="009E77FD">
                  <w:pPr>
                    <w:spacing w:line="0" w:lineRule="atLeast"/>
                    <w:rPr>
                      <w:rFonts w:ascii="微軟正黑體" w:eastAsia="微軟正黑體" w:hAnsi="微軟正黑體"/>
                    </w:rPr>
                  </w:pPr>
                  <w:r w:rsidRPr="009E77FD">
                    <w:rPr>
                      <w:rStyle w:val="noticetext"/>
                      <w:rFonts w:ascii="微軟正黑體" w:eastAsia="微軟正黑體" w:hAnsi="微軟正黑體"/>
                    </w:rPr>
                    <w:t>實際入住飯店以實際確認為主，下方飯店僅供參考。</w:t>
                  </w:r>
                  <w:r w:rsidRPr="009E77FD">
                    <w:rPr>
                      <w:rFonts w:ascii="微軟正黑體" w:eastAsia="微軟正黑體" w:hAnsi="微軟正黑體"/>
                    </w:rPr>
                    <w:t xml:space="preserve"> 塞納河畔飯店 Novotel Paris Centre Tour Eiffel / 塞納河畔飯店 Hôtel Mercure Paris Centre Tour Eiffel / 市區飯店 Hôtel Mercure Paris Opéra Louvre / 其他巴黎市區飯店 或同級 </w:t>
                  </w:r>
                </w:p>
              </w:tc>
            </w:tr>
            <w:tr w:rsidR="00E63C0D" w:rsidRPr="009E77FD" w14:paraId="27E02063"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42994206" w14:textId="77777777" w:rsidR="00E63C0D" w:rsidRPr="009E77FD" w:rsidRDefault="001F62E7" w:rsidP="009E77FD">
                  <w:pPr>
                    <w:spacing w:line="0" w:lineRule="atLeast"/>
                    <w:jc w:val="center"/>
                    <w:rPr>
                      <w:rFonts w:ascii="微軟正黑體" w:eastAsia="微軟正黑體" w:hAnsi="微軟正黑體"/>
                      <w:b/>
                      <w:bCs/>
                    </w:rPr>
                  </w:pPr>
                  <w:r w:rsidRPr="009E77FD">
                    <w:rPr>
                      <w:rFonts w:ascii="微軟正黑體" w:eastAsia="微軟正黑體" w:hAnsi="微軟正黑體"/>
                      <w:b/>
                      <w:bCs/>
                    </w:rPr>
                    <w:t>第05天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0C86BBD2" w14:textId="44B8F881"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巴黎→艾菲爾鐵塔Eiffel Tower→凡爾賽宮Palace of Versailles</w:t>
                  </w:r>
                  <w:r w:rsidR="009E77FD" w:rsidRPr="009E77FD">
                    <w:rPr>
                      <w:rFonts w:ascii="微軟正黑體" w:eastAsia="微軟正黑體" w:hAnsi="微軟正黑體"/>
                    </w:rPr>
                    <w:t>（</w:t>
                  </w:r>
                  <w:r w:rsidRPr="009E77FD">
                    <w:rPr>
                      <w:rFonts w:ascii="微軟正黑體" w:eastAsia="微軟正黑體" w:hAnsi="微軟正黑體"/>
                    </w:rPr>
                    <w:t>中文導遊解說</w:t>
                  </w:r>
                  <w:r w:rsidR="009E77FD" w:rsidRPr="009E77FD">
                    <w:rPr>
                      <w:rFonts w:ascii="微軟正黑體" w:eastAsia="微軟正黑體" w:hAnsi="微軟正黑體"/>
                    </w:rPr>
                    <w:t>）</w:t>
                  </w:r>
                  <w:r w:rsidRPr="009E77FD">
                    <w:rPr>
                      <w:rFonts w:ascii="微軟正黑體" w:eastAsia="微軟正黑體" w:hAnsi="微軟正黑體"/>
                    </w:rPr>
                    <w:t>→巴黎半日自由活動</w:t>
                  </w:r>
                  <w:r w:rsidR="009E77FD" w:rsidRPr="009E77FD">
                    <w:rPr>
                      <w:rFonts w:ascii="微軟正黑體" w:eastAsia="微軟正黑體" w:hAnsi="微軟正黑體"/>
                    </w:rPr>
                    <w:t>（</w:t>
                  </w:r>
                  <w:r w:rsidRPr="009E77FD">
                    <w:rPr>
                      <w:rFonts w:ascii="微軟正黑體" w:eastAsia="微軟正黑體" w:hAnsi="微軟正黑體"/>
                    </w:rPr>
                    <w:t>享受花都自由探索</w:t>
                  </w:r>
                  <w:r w:rsidR="009E77FD" w:rsidRPr="009E77FD">
                    <w:rPr>
                      <w:rFonts w:ascii="微軟正黑體" w:eastAsia="微軟正黑體" w:hAnsi="微軟正黑體"/>
                    </w:rPr>
                    <w:t>）</w:t>
                  </w:r>
                  <w:r w:rsidRPr="009E77FD">
                    <w:rPr>
                      <w:rFonts w:ascii="微軟正黑體" w:eastAsia="微軟正黑體" w:hAnsi="微軟正黑體"/>
                    </w:rPr>
                    <w:t>→塞納河畔飯店</w:t>
                  </w:r>
                </w:p>
              </w:tc>
            </w:tr>
            <w:tr w:rsidR="00E63C0D" w:rsidRPr="009E77FD" w14:paraId="2F935863"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2FE8BC46" w14:textId="77777777" w:rsidR="009E77FD" w:rsidRPr="009E77FD" w:rsidRDefault="009E77FD" w:rsidP="009E77FD">
                  <w:pPr>
                    <w:pStyle w:val="3"/>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艾菲爾鐵塔Eiffel Tower</w:t>
                  </w:r>
                </w:p>
                <w:p w14:paraId="0E8B9FC0" w14:textId="77777777" w:rsidR="009E77FD" w:rsidRPr="009E77FD" w:rsidRDefault="009E77FD" w:rsidP="009E77FD">
                  <w:pPr>
                    <w:pStyle w:val="itemdesc"/>
                    <w:spacing w:before="0" w:beforeAutospacing="0" w:after="0" w:afterAutospacing="0" w:line="0" w:lineRule="atLeast"/>
                    <w:divId w:val="1665083205"/>
                    <w:rPr>
                      <w:rFonts w:ascii="微軟正黑體" w:eastAsia="微軟正黑體" w:hAnsi="微軟正黑體"/>
                    </w:rPr>
                  </w:pPr>
                  <w:r w:rsidRPr="009E77FD">
                    <w:rPr>
                      <w:rFonts w:ascii="微軟正黑體" w:eastAsia="微軟正黑體" w:hAnsi="微軟正黑體"/>
                    </w:rPr>
                    <w:t>位於塞納河畔戰神廣場上，為了慶祝法國大革命100週年，採用250萬個鉚釘和1萬2000多個規格不一的零件，所打造而成的鐵製鏤空塔，替巴黎市容帶來了全新的活力，也在巴黎建築界注入變革的新血，時日至今，屹立不搖的它，成了巴黎最重要的靈魂地標。1991年，鐵塔連同巴黎塞納河沿岸整座被列入世界遺產。 ＊2024年3月至10月戰神廣場作為巴黎奧運場地之一，將進行比賽場地工程，可能會影響車輛通行，拍照不受影響。</w:t>
                  </w:r>
                </w:p>
                <w:p w14:paraId="1D7C45D2" w14:textId="77777777" w:rsidR="009E77FD" w:rsidRPr="009E77FD" w:rsidRDefault="009E77FD" w:rsidP="009E77FD">
                  <w:pPr>
                    <w:pStyle w:val="3"/>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凡爾賽宮Palace of Versailles（中文導遊解說）</w:t>
                  </w:r>
                </w:p>
                <w:p w14:paraId="438F3E30" w14:textId="77777777" w:rsidR="009E77FD" w:rsidRPr="009E77FD" w:rsidRDefault="009E77FD" w:rsidP="009E77FD">
                  <w:pPr>
                    <w:pStyle w:val="itemdesc"/>
                    <w:spacing w:before="0" w:beforeAutospacing="0" w:after="0" w:afterAutospacing="0" w:line="0" w:lineRule="atLeast"/>
                    <w:divId w:val="1665083205"/>
                    <w:rPr>
                      <w:rFonts w:ascii="微軟正黑體" w:eastAsia="微軟正黑體" w:hAnsi="微軟正黑體"/>
                    </w:rPr>
                  </w:pPr>
                  <w:r w:rsidRPr="009E77FD">
                    <w:rPr>
                      <w:rFonts w:ascii="微軟正黑體" w:eastAsia="微軟正黑體" w:hAnsi="微軟正黑體"/>
                    </w:rPr>
                    <w:t>位於巴黎近郊，原是狩獵的行宮，1661年路易十四將它擴建成法國的政治、外交中心，並避免貴族叛亂，強制貴族集中居住於此，進而發展出許多貴族奢靡的娛樂、時尚的起源地。法國大革命爆發，遭到多次洗劫，如稀世珍寶、壁畫和家具等，殘餘藝術品全運往羅浮宮，淪為廢墟長達40年之久，直到路易‧菲利普國王下令修復，改為歷史博物館至今。 ＊逄星期一凡爾賽宮休館，或特別假日休館時，將更改參觀日期或前往其他博物館參觀，敬請見諒！</w:t>
                  </w:r>
                </w:p>
                <w:p w14:paraId="69519A6A" w14:textId="77777777" w:rsidR="009E77FD" w:rsidRPr="009E77FD" w:rsidRDefault="009E77FD" w:rsidP="009E77FD">
                  <w:pPr>
                    <w:pStyle w:val="3"/>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巴黎半日自由活動（享受花都自由探索）</w:t>
                  </w:r>
                </w:p>
                <w:p w14:paraId="7A9DD2AF" w14:textId="77777777" w:rsidR="009E77FD" w:rsidRPr="009E77FD" w:rsidRDefault="009E77FD" w:rsidP="009E77FD">
                  <w:pPr>
                    <w:pStyle w:val="itemdesc"/>
                    <w:spacing w:before="0" w:beforeAutospacing="0" w:after="0" w:afterAutospacing="0" w:line="0" w:lineRule="atLeast"/>
                    <w:divId w:val="1665083205"/>
                    <w:rPr>
                      <w:rFonts w:ascii="微軟正黑體" w:eastAsia="微軟正黑體" w:hAnsi="微軟正黑體"/>
                    </w:rPr>
                  </w:pPr>
                  <w:r w:rsidRPr="009E77FD">
                    <w:rPr>
                      <w:rFonts w:ascii="微軟正黑體" w:eastAsia="微軟正黑體" w:hAnsi="微軟正黑體"/>
                    </w:rPr>
                    <w:t>【建議行程】＊購物之旅：您可以自由前往百貨公司或香榭麗舍大道Shopping，挑選巴黎人喜愛的物品，採購法國最著名的名牌化妝品和精品，盡享精品購物樂。 ＊登上艾菲爾鐵塔：法國人說艾菲爾鐵塔是首都的瞭望台，每年300萬的登塔人次讓艾菲爾鐵塔的魅力不言而喻，登上274公尺的高台，俯瞰巴黎市容，整個城市幻化成一幅巨大的地圖，大大小小的巷弄刻畫出不同寬度的線條，令人嘆為觀止。 ＊巴黎行程會受當地景點/餐廳預約時間及現場交通狀況影響，行程順序可能前後調整。</w:t>
                  </w:r>
                </w:p>
                <w:p w14:paraId="6D6164AF" w14:textId="77777777" w:rsidR="00E63C0D" w:rsidRPr="009E77FD" w:rsidRDefault="001F62E7" w:rsidP="009E77FD">
                  <w:pPr>
                    <w:pStyle w:val="4"/>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特別說明</w:t>
                  </w:r>
                </w:p>
                <w:p w14:paraId="4C609079" w14:textId="77777777" w:rsidR="00E63C0D" w:rsidRPr="009E77FD" w:rsidRDefault="001F62E7" w:rsidP="009E77FD">
                  <w:pPr>
                    <w:pStyle w:val="Web"/>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若Novotel Paris Centre Tour Eiffel團體滿房，則以其他市區飯店替代。</w:t>
                  </w:r>
                </w:p>
              </w:tc>
            </w:tr>
            <w:tr w:rsidR="00E63C0D" w:rsidRPr="009E77FD" w14:paraId="14219A3D"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42B28D0E" w14:textId="77777777" w:rsidR="00E63C0D" w:rsidRPr="009E77FD" w:rsidRDefault="001F62E7" w:rsidP="009E77FD">
                  <w:pPr>
                    <w:spacing w:line="0" w:lineRule="atLeast"/>
                    <w:jc w:val="center"/>
                    <w:rPr>
                      <w:rFonts w:ascii="微軟正黑體" w:eastAsia="微軟正黑體" w:hAnsi="微軟正黑體"/>
                      <w:b/>
                      <w:bCs/>
                    </w:rPr>
                  </w:pPr>
                  <w:r w:rsidRPr="009E77FD">
                    <w:rPr>
                      <w:rFonts w:ascii="微軟正黑體" w:eastAsia="微軟正黑體" w:hAnsi="微軟正黑體"/>
                      <w:b/>
                      <w:bCs/>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6DA29AD"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A7DB8A7"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飯店內享用</w:t>
                  </w:r>
                </w:p>
              </w:tc>
            </w:tr>
            <w:tr w:rsidR="00E63C0D" w:rsidRPr="009E77FD" w14:paraId="2C845DC2"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6826D925" w14:textId="77777777" w:rsidR="00E63C0D" w:rsidRPr="009E77FD" w:rsidRDefault="00E63C0D" w:rsidP="009E77FD">
                  <w:pPr>
                    <w:spacing w:line="0" w:lineRule="atLeast"/>
                    <w:rPr>
                      <w:rFonts w:ascii="微軟正黑體" w:eastAsia="微軟正黑體" w:hAnsi="微軟正黑體" w:cs="新細明體"/>
                      <w:b/>
                      <w:bCs/>
                      <w:szCs w:val="24"/>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565491E"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9B2D43A"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普羅旺斯蔬菜派</w:t>
                  </w:r>
                </w:p>
              </w:tc>
            </w:tr>
            <w:tr w:rsidR="00E63C0D" w:rsidRPr="009E77FD" w14:paraId="7B87B7BA"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6D0DA727" w14:textId="77777777" w:rsidR="00E63C0D" w:rsidRPr="009E77FD" w:rsidRDefault="00E63C0D" w:rsidP="009E77FD">
                  <w:pPr>
                    <w:spacing w:line="0" w:lineRule="atLeast"/>
                    <w:rPr>
                      <w:rFonts w:ascii="微軟正黑體" w:eastAsia="微軟正黑體" w:hAnsi="微軟正黑體" w:cs="新細明體"/>
                      <w:b/>
                      <w:bCs/>
                      <w:szCs w:val="24"/>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FD26E8A"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6E78937"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敬請自理</w:t>
                  </w:r>
                </w:p>
              </w:tc>
            </w:tr>
            <w:tr w:rsidR="00E63C0D" w:rsidRPr="009E77FD" w14:paraId="5CE26734"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20A055FB" w14:textId="77777777" w:rsidR="00E63C0D" w:rsidRPr="009E77FD" w:rsidRDefault="001F62E7" w:rsidP="009E77FD">
                  <w:pPr>
                    <w:spacing w:line="0" w:lineRule="atLeast"/>
                    <w:jc w:val="center"/>
                    <w:rPr>
                      <w:rFonts w:ascii="微軟正黑體" w:eastAsia="微軟正黑體" w:hAnsi="微軟正黑體"/>
                      <w:b/>
                      <w:bCs/>
                    </w:rPr>
                  </w:pPr>
                  <w:r w:rsidRPr="009E77FD">
                    <w:rPr>
                      <w:rFonts w:ascii="微軟正黑體" w:eastAsia="微軟正黑體" w:hAnsi="微軟正黑體"/>
                      <w:b/>
                      <w:bCs/>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420F37F4" w14:textId="77777777" w:rsidR="00E63C0D" w:rsidRPr="009E77FD" w:rsidRDefault="001F62E7" w:rsidP="009E77FD">
                  <w:pPr>
                    <w:spacing w:line="0" w:lineRule="atLeast"/>
                    <w:rPr>
                      <w:rFonts w:ascii="微軟正黑體" w:eastAsia="微軟正黑體" w:hAnsi="微軟正黑體"/>
                    </w:rPr>
                  </w:pPr>
                  <w:r w:rsidRPr="009E77FD">
                    <w:rPr>
                      <w:rStyle w:val="noticetext"/>
                      <w:rFonts w:ascii="微軟正黑體" w:eastAsia="微軟正黑體" w:hAnsi="微軟正黑體"/>
                    </w:rPr>
                    <w:t>實際入住飯店以實際確認為主，下方飯店僅供參考。</w:t>
                  </w:r>
                  <w:r w:rsidRPr="009E77FD">
                    <w:rPr>
                      <w:rFonts w:ascii="微軟正黑體" w:eastAsia="微軟正黑體" w:hAnsi="微軟正黑體"/>
                    </w:rPr>
                    <w:t xml:space="preserve"> 塞納河畔飯店 Novotel Paris Centre Tour Eiffel / 塞納河畔飯店 Hôtel Mercure Paris Centre Tour Eiffel / 市區飯店 Hôtel Mercure Paris Opéra Louvre / 其他巴黎市區飯店 或同級 </w:t>
                  </w:r>
                </w:p>
              </w:tc>
            </w:tr>
            <w:tr w:rsidR="00E63C0D" w:rsidRPr="009E77FD" w14:paraId="3A1D83AB"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749E0E61" w14:textId="77777777" w:rsidR="00E63C0D" w:rsidRPr="009E77FD" w:rsidRDefault="001F62E7" w:rsidP="009E77FD">
                  <w:pPr>
                    <w:spacing w:line="0" w:lineRule="atLeast"/>
                    <w:jc w:val="center"/>
                    <w:rPr>
                      <w:rFonts w:ascii="微軟正黑體" w:eastAsia="微軟正黑體" w:hAnsi="微軟正黑體"/>
                      <w:b/>
                      <w:bCs/>
                    </w:rPr>
                  </w:pPr>
                  <w:r w:rsidRPr="009E77FD">
                    <w:rPr>
                      <w:rFonts w:ascii="微軟正黑體" w:eastAsia="微軟正黑體" w:hAnsi="微軟正黑體"/>
                      <w:b/>
                      <w:bCs/>
                    </w:rPr>
                    <w:t>第06天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6E9A8CEE"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巴黎→布魯日Bruges→愛之湖Minnewater→布魯日皇家貝居安會院Begijnhof→布魯日歷史中心→布魯日鐘樓Belfort→布魯日遊船→布魯日古城區旅館</w:t>
                  </w:r>
                </w:p>
              </w:tc>
            </w:tr>
            <w:tr w:rsidR="00E63C0D" w:rsidRPr="009E77FD" w14:paraId="277A6C16"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07093AA8" w14:textId="77777777" w:rsidR="009E77FD" w:rsidRPr="009E77FD" w:rsidRDefault="009E77FD" w:rsidP="009E77FD">
                  <w:pPr>
                    <w:pStyle w:val="3"/>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布魯日Bruges</w:t>
                  </w:r>
                </w:p>
                <w:p w14:paraId="081BFECD" w14:textId="77777777" w:rsidR="009E77FD" w:rsidRPr="009E77FD" w:rsidRDefault="009E77FD" w:rsidP="009E77FD">
                  <w:pPr>
                    <w:pStyle w:val="itemdesc"/>
                    <w:spacing w:before="0" w:beforeAutospacing="0" w:after="0" w:afterAutospacing="0" w:line="0" w:lineRule="atLeast"/>
                    <w:divId w:val="1665083205"/>
                    <w:rPr>
                      <w:rFonts w:ascii="微軟正黑體" w:eastAsia="微軟正黑體" w:hAnsi="微軟正黑體"/>
                    </w:rPr>
                  </w:pPr>
                  <w:r w:rsidRPr="009E77FD">
                    <w:rPr>
                      <w:rFonts w:ascii="微軟正黑體" w:eastAsia="微軟正黑體" w:hAnsi="微軟正黑體"/>
                    </w:rPr>
                    <w:t>這座迷人的中世紀小鎮，因過去佈滿大大小小的運河，至今仍有50座以上古橋而得名（Bruges荷蘭語是「橋」的意思），是一座名符其實的水都，因水而發展，也因水（河道淤塞）而沒落。但舊市區內盡是古意盎然的石板道、文藝復興時期的建築，隨著沿岸建築搭配綠意籐蔓，散發另類的古樸之美，彷若一幅幅山水名畫至於眼前，素有「小威尼斯」之稱。</w:t>
                  </w:r>
                </w:p>
                <w:p w14:paraId="350AA1B1" w14:textId="77777777" w:rsidR="009E77FD" w:rsidRPr="009E77FD" w:rsidRDefault="009E77FD" w:rsidP="009E77FD">
                  <w:pPr>
                    <w:pStyle w:val="3"/>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愛之湖Minnewater</w:t>
                  </w:r>
                </w:p>
                <w:p w14:paraId="73E9C503" w14:textId="77777777" w:rsidR="009E77FD" w:rsidRPr="009E77FD" w:rsidRDefault="009E77FD" w:rsidP="009E77FD">
                  <w:pPr>
                    <w:pStyle w:val="itemdesc"/>
                    <w:spacing w:before="0" w:beforeAutospacing="0" w:after="0" w:afterAutospacing="0" w:line="0" w:lineRule="atLeast"/>
                    <w:divId w:val="1665083205"/>
                    <w:rPr>
                      <w:rFonts w:ascii="微軟正黑體" w:eastAsia="微軟正黑體" w:hAnsi="微軟正黑體"/>
                    </w:rPr>
                  </w:pPr>
                  <w:r w:rsidRPr="009E77FD">
                    <w:rPr>
                      <w:rFonts w:ascii="微軟正黑體" w:eastAsia="微軟正黑體" w:hAnsi="微軟正黑體"/>
                    </w:rPr>
                    <w:t>原本是用來控制布魯日的水流量的人工湖泊，曾經是連接布魯日–根特之間的水運通道，現成為布魯日最美的一角，讓遊客流連忘返。</w:t>
                  </w:r>
                </w:p>
                <w:p w14:paraId="6A37E964" w14:textId="77777777" w:rsidR="009E77FD" w:rsidRPr="009E77FD" w:rsidRDefault="009E77FD" w:rsidP="009E77FD">
                  <w:pPr>
                    <w:pStyle w:val="3"/>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布魯日皇家貝居安會院Begijnhof</w:t>
                  </w:r>
                </w:p>
                <w:p w14:paraId="7E019158" w14:textId="77777777" w:rsidR="009E77FD" w:rsidRPr="009E77FD" w:rsidRDefault="009E77FD" w:rsidP="009E77FD">
                  <w:pPr>
                    <w:pStyle w:val="itemdesc"/>
                    <w:spacing w:before="0" w:beforeAutospacing="0" w:after="0" w:afterAutospacing="0" w:line="0" w:lineRule="atLeast"/>
                    <w:divId w:val="1665083205"/>
                    <w:rPr>
                      <w:rFonts w:ascii="微軟正黑體" w:eastAsia="微軟正黑體" w:hAnsi="微軟正黑體"/>
                    </w:rPr>
                  </w:pPr>
                  <w:r w:rsidRPr="009E77FD">
                    <w:rPr>
                      <w:rFonts w:ascii="微軟正黑體" w:eastAsia="微軟正黑體" w:hAnsi="微軟正黑體"/>
                    </w:rPr>
                    <w:t>設立於13世紀，直接隸屬於當時的法蘭西國王腓力四世，因此也被稱為皇家貝居安會院。比利時與法國的貝居安會院（又稱凡人修女院）有13座被列為世界遺產，而布魯日這座無疑是最美麗的一座。坐落在風景怡人的愛之湖邊，院內草木繁茂，白牆紅瓦，讓人感到寧靜。</w:t>
                  </w:r>
                </w:p>
                <w:p w14:paraId="1D31CC04" w14:textId="77777777" w:rsidR="009E77FD" w:rsidRPr="009E77FD" w:rsidRDefault="009E77FD" w:rsidP="009E77FD">
                  <w:pPr>
                    <w:pStyle w:val="3"/>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布魯日歷史中心</w:t>
                  </w:r>
                </w:p>
                <w:p w14:paraId="1A6C706D" w14:textId="77777777" w:rsidR="009E77FD" w:rsidRPr="009E77FD" w:rsidRDefault="009E77FD" w:rsidP="009E77FD">
                  <w:pPr>
                    <w:pStyle w:val="itemdesc"/>
                    <w:spacing w:before="0" w:beforeAutospacing="0" w:after="0" w:afterAutospacing="0" w:line="0" w:lineRule="atLeast"/>
                    <w:divId w:val="1665083205"/>
                    <w:rPr>
                      <w:rFonts w:ascii="微軟正黑體" w:eastAsia="微軟正黑體" w:hAnsi="微軟正黑體"/>
                    </w:rPr>
                  </w:pPr>
                  <w:r w:rsidRPr="009E77FD">
                    <w:rPr>
                      <w:rFonts w:ascii="微軟正黑體" w:eastAsia="微軟正黑體" w:hAnsi="微軟正黑體"/>
                    </w:rPr>
                    <w:t>13世紀，布魯日成為海上貿易中心，船隻排滿港口，紡織及布料貿易為這城市帶來許多財富，城市中心建造許多華麗的哥德式建築及教堂。但後來河道淤積、經濟重鎮遷移以及產業轉型，讓布魯日漸漸淡出世界舞台，但也因此讓整座城市得以保存於中世紀樣貌。老城歷史中心於2000年列入世界文化遺產。 *布魯日聖母教堂：是布魯日最高的建物。 *市集廣場：布魯日古城的中心和最大的廣場。 *聖血禮拜堂：在Burg廣場東側的聖血禮拜堂是布魯日最著名的教堂。 *市政廳：比利時最古老的市政廳。 *玫瑰碼頭：布魯日最熱門的拍照景點。</w:t>
                  </w:r>
                </w:p>
                <w:p w14:paraId="4D21B733" w14:textId="77777777" w:rsidR="009E77FD" w:rsidRPr="009E77FD" w:rsidRDefault="009E77FD" w:rsidP="009E77FD">
                  <w:pPr>
                    <w:pStyle w:val="3"/>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布魯日鐘樓Belfort</w:t>
                  </w:r>
                </w:p>
                <w:p w14:paraId="217E02CF" w14:textId="77777777" w:rsidR="009E77FD" w:rsidRPr="009E77FD" w:rsidRDefault="009E77FD" w:rsidP="009E77FD">
                  <w:pPr>
                    <w:pStyle w:val="itemdesc"/>
                    <w:spacing w:before="0" w:beforeAutospacing="0" w:after="0" w:afterAutospacing="0" w:line="0" w:lineRule="atLeast"/>
                    <w:divId w:val="1665083205"/>
                    <w:rPr>
                      <w:rFonts w:ascii="微軟正黑體" w:eastAsia="微軟正黑體" w:hAnsi="微軟正黑體"/>
                    </w:rPr>
                  </w:pPr>
                  <w:r w:rsidRPr="009E77FD">
                    <w:rPr>
                      <w:rFonts w:ascii="微軟正黑體" w:eastAsia="微軟正黑體" w:hAnsi="微軟正黑體"/>
                    </w:rPr>
                    <w:t>建於13世紀，樓高83公尺的布魯日鐘樓，與聖母教堂高塔、聖救世主主教座堂高塔形成布魯日最顯眼的三座地標。布魯日鐘樓在1999年與比利時及法國的鐘樓一起列入世界文化遺產。</w:t>
                  </w:r>
                </w:p>
                <w:p w14:paraId="7A3E8C86" w14:textId="77777777" w:rsidR="009E77FD" w:rsidRPr="009E77FD" w:rsidRDefault="009E77FD" w:rsidP="009E77FD">
                  <w:pPr>
                    <w:pStyle w:val="3"/>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布魯日遊船</w:t>
                  </w:r>
                </w:p>
                <w:p w14:paraId="4CA1DBE7" w14:textId="77777777" w:rsidR="009E77FD" w:rsidRPr="009E77FD" w:rsidRDefault="009E77FD" w:rsidP="009E77FD">
                  <w:pPr>
                    <w:pStyle w:val="itemdesc"/>
                    <w:spacing w:before="0" w:beforeAutospacing="0" w:after="0" w:afterAutospacing="0" w:line="0" w:lineRule="atLeast"/>
                    <w:divId w:val="1665083205"/>
                    <w:rPr>
                      <w:rFonts w:ascii="微軟正黑體" w:eastAsia="微軟正黑體" w:hAnsi="微軟正黑體"/>
                    </w:rPr>
                  </w:pPr>
                  <w:r w:rsidRPr="009E77FD">
                    <w:rPr>
                      <w:rFonts w:ascii="微軟正黑體" w:eastAsia="微軟正黑體" w:hAnsi="微軟正黑體"/>
                    </w:rPr>
                    <w:t>安排搭乘布魯日遊船巡遊運河好好享受中世紀的氣氛，發思古之幽情。 ＊布魯日遊船皆為露天小船，無遮棚，若雨天船家將提供雨傘或雨衣。</w:t>
                  </w:r>
                </w:p>
                <w:p w14:paraId="2F9308DC" w14:textId="77777777" w:rsidR="00E63C0D" w:rsidRPr="009E77FD" w:rsidRDefault="001F62E7" w:rsidP="009E77FD">
                  <w:pPr>
                    <w:pStyle w:val="4"/>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特別說明</w:t>
                  </w:r>
                </w:p>
                <w:p w14:paraId="36C7BBBF" w14:textId="77777777" w:rsidR="00E63C0D" w:rsidRPr="009E77FD" w:rsidRDefault="001F62E7" w:rsidP="009E77FD">
                  <w:pPr>
                    <w:pStyle w:val="Web"/>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布魯日古城區旅館： 1.今晚安排住宿布魯日古城，若無訂到古城改住外圍則每人退費20歐元。 2.古城區旅館多為百年建築或非制式旅館改建，往往團體中會有不同房型，每位貴賓所住房間可能略會有房型上的不同；且古城區旅館通常只有配置暖氣而無冷氣空調，尚請見諒。</w:t>
                  </w:r>
                </w:p>
              </w:tc>
            </w:tr>
            <w:tr w:rsidR="00E63C0D" w:rsidRPr="009E77FD" w14:paraId="467437A7"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1E91541F" w14:textId="77777777" w:rsidR="00E63C0D" w:rsidRPr="009E77FD" w:rsidRDefault="001F62E7" w:rsidP="009E77FD">
                  <w:pPr>
                    <w:spacing w:line="0" w:lineRule="atLeast"/>
                    <w:jc w:val="center"/>
                    <w:rPr>
                      <w:rFonts w:ascii="微軟正黑體" w:eastAsia="微軟正黑體" w:hAnsi="微軟正黑體"/>
                      <w:b/>
                      <w:bCs/>
                    </w:rPr>
                  </w:pPr>
                  <w:r w:rsidRPr="009E77FD">
                    <w:rPr>
                      <w:rFonts w:ascii="微軟正黑體" w:eastAsia="微軟正黑體" w:hAnsi="微軟正黑體"/>
                      <w:b/>
                      <w:bCs/>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854F1B8"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DC9EC1E"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飯店內享用</w:t>
                  </w:r>
                </w:p>
              </w:tc>
            </w:tr>
            <w:tr w:rsidR="00E63C0D" w:rsidRPr="009E77FD" w14:paraId="1BA5A228"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7387EC23" w14:textId="77777777" w:rsidR="00E63C0D" w:rsidRPr="009E77FD" w:rsidRDefault="00E63C0D" w:rsidP="009E77FD">
                  <w:pPr>
                    <w:spacing w:line="0" w:lineRule="atLeast"/>
                    <w:rPr>
                      <w:rFonts w:ascii="微軟正黑體" w:eastAsia="微軟正黑體" w:hAnsi="微軟正黑體" w:cs="新細明體"/>
                      <w:b/>
                      <w:bCs/>
                      <w:szCs w:val="24"/>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07AFF30"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99CB3AC"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中式自助餐 或 中式七菜一湯+水果</w:t>
                  </w:r>
                </w:p>
              </w:tc>
            </w:tr>
            <w:tr w:rsidR="00E63C0D" w:rsidRPr="009E77FD" w14:paraId="6B6A41FF"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3C4A95C0" w14:textId="77777777" w:rsidR="00E63C0D" w:rsidRPr="009E77FD" w:rsidRDefault="00E63C0D" w:rsidP="009E77FD">
                  <w:pPr>
                    <w:spacing w:line="0" w:lineRule="atLeast"/>
                    <w:rPr>
                      <w:rFonts w:ascii="微軟正黑體" w:eastAsia="微軟正黑體" w:hAnsi="微軟正黑體" w:cs="新細明體"/>
                      <w:b/>
                      <w:bCs/>
                      <w:szCs w:val="24"/>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45FA997"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4F9BA3B" w14:textId="12818352"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比利時淡菜鍋</w:t>
                  </w:r>
                  <w:r w:rsidR="009E77FD" w:rsidRPr="009E77FD">
                    <w:rPr>
                      <w:rFonts w:ascii="微軟正黑體" w:eastAsia="微軟正黑體" w:hAnsi="微軟正黑體"/>
                    </w:rPr>
                    <w:t>（</w:t>
                  </w:r>
                  <w:r w:rsidRPr="009E77FD">
                    <w:rPr>
                      <w:rFonts w:ascii="微軟正黑體" w:eastAsia="微軟正黑體" w:hAnsi="微軟正黑體"/>
                    </w:rPr>
                    <w:t>一人一鍋</w:t>
                  </w:r>
                  <w:r w:rsidR="009E77FD" w:rsidRPr="009E77FD">
                    <w:rPr>
                      <w:rFonts w:ascii="微軟正黑體" w:eastAsia="微軟正黑體" w:hAnsi="微軟正黑體"/>
                    </w:rPr>
                    <w:t>）</w:t>
                  </w:r>
                </w:p>
              </w:tc>
            </w:tr>
            <w:tr w:rsidR="00E63C0D" w:rsidRPr="009E77FD" w14:paraId="7672C863"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6672C84C" w14:textId="77777777" w:rsidR="00E63C0D" w:rsidRPr="009E77FD" w:rsidRDefault="001F62E7" w:rsidP="009E77FD">
                  <w:pPr>
                    <w:spacing w:line="0" w:lineRule="atLeast"/>
                    <w:jc w:val="center"/>
                    <w:rPr>
                      <w:rFonts w:ascii="微軟正黑體" w:eastAsia="微軟正黑體" w:hAnsi="微軟正黑體"/>
                      <w:b/>
                      <w:bCs/>
                    </w:rPr>
                  </w:pPr>
                  <w:r w:rsidRPr="009E77FD">
                    <w:rPr>
                      <w:rFonts w:ascii="微軟正黑體" w:eastAsia="微軟正黑體" w:hAnsi="微軟正黑體"/>
                      <w:b/>
                      <w:bCs/>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5C7B04C4" w14:textId="77777777" w:rsidR="00E63C0D" w:rsidRPr="009E77FD" w:rsidRDefault="001F62E7" w:rsidP="009E77FD">
                  <w:pPr>
                    <w:spacing w:line="0" w:lineRule="atLeast"/>
                    <w:rPr>
                      <w:rFonts w:ascii="微軟正黑體" w:eastAsia="微軟正黑體" w:hAnsi="微軟正黑體"/>
                    </w:rPr>
                  </w:pPr>
                  <w:r w:rsidRPr="009E77FD">
                    <w:rPr>
                      <w:rStyle w:val="noticetext"/>
                      <w:rFonts w:ascii="微軟正黑體" w:eastAsia="微軟正黑體" w:hAnsi="微軟正黑體"/>
                    </w:rPr>
                    <w:t>實際入住飯店以實際確認為主，下方飯店僅供參考。</w:t>
                  </w:r>
                  <w:r w:rsidRPr="009E77FD">
                    <w:rPr>
                      <w:rFonts w:ascii="微軟正黑體" w:eastAsia="微軟正黑體" w:hAnsi="微軟正黑體"/>
                    </w:rPr>
                    <w:t xml:space="preserve"> 古城旅館 Hotel NH Brugge / 古城旅館 Hotel Academie Bruges / 古城旅館 Radisson Blu Hotel Bruges / 住宿古城外退費20歐元 或同級 </w:t>
                  </w:r>
                </w:p>
              </w:tc>
            </w:tr>
            <w:tr w:rsidR="00E63C0D" w:rsidRPr="009E77FD" w14:paraId="157D6EB3"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2C7E8177" w14:textId="77777777" w:rsidR="00E63C0D" w:rsidRPr="009E77FD" w:rsidRDefault="001F62E7" w:rsidP="009E77FD">
                  <w:pPr>
                    <w:spacing w:line="0" w:lineRule="atLeast"/>
                    <w:jc w:val="center"/>
                    <w:rPr>
                      <w:rFonts w:ascii="微軟正黑體" w:eastAsia="微軟正黑體" w:hAnsi="微軟正黑體"/>
                      <w:b/>
                      <w:bCs/>
                    </w:rPr>
                  </w:pPr>
                  <w:r w:rsidRPr="009E77FD">
                    <w:rPr>
                      <w:rFonts w:ascii="微軟正黑體" w:eastAsia="微軟正黑體" w:hAnsi="微軟正黑體"/>
                      <w:b/>
                      <w:bCs/>
                    </w:rPr>
                    <w:t>第07天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0C3983AE" w14:textId="0DE2E690"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布魯日→布魯塞爾黃金大廣場Grand Place→尿尿小童Manneken Pis→鹿特丹Rotterdam→方塊屋Cube House→綜合市場</w:t>
                  </w:r>
                  <w:r w:rsidR="009E77FD" w:rsidRPr="009E77FD">
                    <w:rPr>
                      <w:rFonts w:ascii="微軟正黑體" w:eastAsia="微軟正黑體" w:hAnsi="微軟正黑體"/>
                    </w:rPr>
                    <w:t>（</w:t>
                  </w:r>
                  <w:r w:rsidRPr="009E77FD">
                    <w:rPr>
                      <w:rFonts w:ascii="微軟正黑體" w:eastAsia="微軟正黑體" w:hAnsi="微軟正黑體"/>
                    </w:rPr>
                    <w:t>時尚菜市場</w:t>
                  </w:r>
                  <w:r w:rsidR="009E77FD" w:rsidRPr="009E77FD">
                    <w:rPr>
                      <w:rFonts w:ascii="微軟正黑體" w:eastAsia="微軟正黑體" w:hAnsi="微軟正黑體"/>
                    </w:rPr>
                    <w:t>）</w:t>
                  </w:r>
                  <w:r w:rsidRPr="009E77FD">
                    <w:rPr>
                      <w:rFonts w:ascii="微軟正黑體" w:eastAsia="微軟正黑體" w:hAnsi="微軟正黑體"/>
                    </w:rPr>
                    <w:t>Markthal→歐洲之桅透明旋轉電梯Euroscope→歐洲之桅景觀餐廳Euromast→鹿特丹/海牙五星飯店</w:t>
                  </w:r>
                </w:p>
              </w:tc>
            </w:tr>
            <w:tr w:rsidR="00E63C0D" w:rsidRPr="009E77FD" w14:paraId="0DC53809"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68F8B754" w14:textId="77777777" w:rsidR="009E77FD" w:rsidRPr="009E77FD" w:rsidRDefault="009E77FD" w:rsidP="009E77FD">
                  <w:pPr>
                    <w:pStyle w:val="3"/>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布魯塞爾黃金大廣場Grand Place</w:t>
                  </w:r>
                </w:p>
                <w:p w14:paraId="289E134B" w14:textId="77777777" w:rsidR="009E77FD" w:rsidRPr="009E77FD" w:rsidRDefault="009E77FD" w:rsidP="009E77FD">
                  <w:pPr>
                    <w:pStyle w:val="itemdesc"/>
                    <w:spacing w:before="0" w:beforeAutospacing="0" w:after="0" w:afterAutospacing="0" w:line="0" w:lineRule="atLeast"/>
                    <w:divId w:val="1665083205"/>
                    <w:rPr>
                      <w:rFonts w:ascii="微軟正黑體" w:eastAsia="微軟正黑體" w:hAnsi="微軟正黑體"/>
                    </w:rPr>
                  </w:pPr>
                  <w:r w:rsidRPr="009E77FD">
                    <w:rPr>
                      <w:rFonts w:ascii="微軟正黑體" w:eastAsia="微軟正黑體" w:hAnsi="微軟正黑體"/>
                    </w:rPr>
                    <w:t>歐盟的首都布魯塞爾，是中世紀時因商業貿易而興起的城市，故黃金大廣場上皆是古時每個行業的行會，金碧輝煌，雄偉壯闊，維克多‧宇果稱之為歐洲最美廣場。廣場兩側最引人注目的是90公尺高的市政廳高塔和展示著來自世界各地贈送的尿尿小童衣裳的國王之家。</w:t>
                  </w:r>
                </w:p>
                <w:p w14:paraId="5356EECD" w14:textId="77777777" w:rsidR="009E77FD" w:rsidRPr="009E77FD" w:rsidRDefault="009E77FD" w:rsidP="009E77FD">
                  <w:pPr>
                    <w:pStyle w:val="3"/>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尿尿小童Manneken Pis</w:t>
                  </w:r>
                </w:p>
                <w:p w14:paraId="4913FE0C" w14:textId="77777777" w:rsidR="009E77FD" w:rsidRPr="009E77FD" w:rsidRDefault="009E77FD" w:rsidP="009E77FD">
                  <w:pPr>
                    <w:pStyle w:val="itemdesc"/>
                    <w:spacing w:before="0" w:beforeAutospacing="0" w:after="0" w:afterAutospacing="0" w:line="0" w:lineRule="atLeast"/>
                    <w:divId w:val="1665083205"/>
                    <w:rPr>
                      <w:rFonts w:ascii="微軟正黑體" w:eastAsia="微軟正黑體" w:hAnsi="微軟正黑體"/>
                    </w:rPr>
                  </w:pPr>
                  <w:r w:rsidRPr="009E77FD">
                    <w:rPr>
                      <w:rFonts w:ascii="微軟正黑體" w:eastAsia="微軟正黑體" w:hAnsi="微軟正黑體"/>
                    </w:rPr>
                    <w:t>傳說很久以前布魯塞爾遇到外敵進攻，有個叫做朱利安的小男孩半夜尿急起床走出門外，意外發現有炸彈的引信正在燃燒，情急之下用尿澆熄了引信，解救全城。後為了感念小男孩的功績，1619年在此地立了青銅雕像紀念，成為全世界最有名的尿尿小童。每當特殊節日時尿尿小童會換上應景的服裝，2018/03/07就曾穿上台灣贈送的客家服飾，成為客家小童。</w:t>
                  </w:r>
                </w:p>
                <w:p w14:paraId="1F05E874" w14:textId="77777777" w:rsidR="009E77FD" w:rsidRPr="009E77FD" w:rsidRDefault="009E77FD" w:rsidP="009E77FD">
                  <w:pPr>
                    <w:pStyle w:val="3"/>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鹿特丹Rotterdam</w:t>
                  </w:r>
                </w:p>
                <w:p w14:paraId="40B378AA" w14:textId="77777777" w:rsidR="009E77FD" w:rsidRPr="009E77FD" w:rsidRDefault="009E77FD" w:rsidP="009E77FD">
                  <w:pPr>
                    <w:pStyle w:val="itemdesc"/>
                    <w:spacing w:before="0" w:beforeAutospacing="0" w:after="0" w:afterAutospacing="0" w:line="0" w:lineRule="atLeast"/>
                    <w:divId w:val="1665083205"/>
                    <w:rPr>
                      <w:rFonts w:ascii="微軟正黑體" w:eastAsia="微軟正黑體" w:hAnsi="微軟正黑體"/>
                    </w:rPr>
                  </w:pPr>
                  <w:r w:rsidRPr="009E77FD">
                    <w:rPr>
                      <w:rFonts w:ascii="微軟正黑體" w:eastAsia="微軟正黑體" w:hAnsi="微軟正黑體"/>
                    </w:rPr>
                    <w:t>此市二次大戰德軍入侵，為迫使荷蘭投降，德軍轟炸鹿特丹。幾乎被夷成平地的鹿特丹重建後興起很多大膽而特殊的建築，長久以來從中央火車站到市區之間的建設不斷，將鹿特丹蛻變為全新樣貌的現代都市。</w:t>
                  </w:r>
                </w:p>
                <w:p w14:paraId="4028F962" w14:textId="77777777" w:rsidR="009E77FD" w:rsidRPr="009E77FD" w:rsidRDefault="009E77FD" w:rsidP="009E77FD">
                  <w:pPr>
                    <w:pStyle w:val="3"/>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方塊屋Cube House</w:t>
                  </w:r>
                </w:p>
                <w:p w14:paraId="7EF40674" w14:textId="77777777" w:rsidR="009E77FD" w:rsidRPr="009E77FD" w:rsidRDefault="009E77FD" w:rsidP="009E77FD">
                  <w:pPr>
                    <w:pStyle w:val="itemdesc"/>
                    <w:spacing w:before="0" w:beforeAutospacing="0" w:after="0" w:afterAutospacing="0" w:line="0" w:lineRule="atLeast"/>
                    <w:divId w:val="1665083205"/>
                    <w:rPr>
                      <w:rFonts w:ascii="微軟正黑體" w:eastAsia="微軟正黑體" w:hAnsi="微軟正黑體"/>
                    </w:rPr>
                  </w:pPr>
                  <w:r w:rsidRPr="009E77FD">
                    <w:rPr>
                      <w:rFonts w:ascii="微軟正黑體" w:eastAsia="微軟正黑體" w:hAnsi="微軟正黑體"/>
                    </w:rPr>
                    <w:t>荷蘭最具代表性的現代建築，相信只要是看過它的人，沒有人會懷疑這點。1984年由PIET BLOM所設計的社區共有51個方塊單位，橫跨了BLACK大道，形成特殊的隧道。方塊屋最大的特色就是那一間間傾斜45度並相連的正立方體，每間都是一個居住或辨公單位，而架高這些方塊的樑柱及牆壁之間，則被規劃出14個社區性的小巧商店及餐廳，機能性非常齊全。</w:t>
                  </w:r>
                </w:p>
                <w:p w14:paraId="72A898E2" w14:textId="77777777" w:rsidR="009E77FD" w:rsidRPr="009E77FD" w:rsidRDefault="009E77FD" w:rsidP="009E77FD">
                  <w:pPr>
                    <w:pStyle w:val="3"/>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綜合市場（時尚菜市場）Markthal</w:t>
                  </w:r>
                </w:p>
                <w:p w14:paraId="48FE02F9" w14:textId="77777777" w:rsidR="009E77FD" w:rsidRPr="009E77FD" w:rsidRDefault="009E77FD" w:rsidP="009E77FD">
                  <w:pPr>
                    <w:pStyle w:val="itemdesc"/>
                    <w:spacing w:before="0" w:beforeAutospacing="0" w:after="0" w:afterAutospacing="0" w:line="0" w:lineRule="atLeast"/>
                    <w:divId w:val="1665083205"/>
                    <w:rPr>
                      <w:rFonts w:ascii="微軟正黑體" w:eastAsia="微軟正黑體" w:hAnsi="微軟正黑體"/>
                    </w:rPr>
                  </w:pPr>
                  <w:r w:rsidRPr="009E77FD">
                    <w:rPr>
                      <w:rFonts w:ascii="微軟正黑體" w:eastAsia="微軟正黑體" w:hAnsi="微軟正黑體"/>
                    </w:rPr>
                    <w:t>2014年全新開幕,結合著上百個美食攤位、15間商店、8間餐廳及1000平方公尺大尺度彩繪的新型態綜合市場。西班牙、義大利、越南、中華等各國風味餐廳與商店都在此室內有頂市集中，讓您一次探尋歐洲異國美食及文化風情。</w:t>
                  </w:r>
                </w:p>
                <w:p w14:paraId="53C4E173" w14:textId="77777777" w:rsidR="009E77FD" w:rsidRPr="009E77FD" w:rsidRDefault="009E77FD" w:rsidP="009E77FD">
                  <w:pPr>
                    <w:pStyle w:val="3"/>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歐洲之桅透明旋轉電梯Euroscope</w:t>
                  </w:r>
                </w:p>
                <w:p w14:paraId="4309CE32" w14:textId="77777777" w:rsidR="009E77FD" w:rsidRPr="009E77FD" w:rsidRDefault="009E77FD" w:rsidP="009E77FD">
                  <w:pPr>
                    <w:pStyle w:val="itemdesc"/>
                    <w:spacing w:before="0" w:beforeAutospacing="0" w:after="0" w:afterAutospacing="0" w:line="0" w:lineRule="atLeast"/>
                    <w:divId w:val="1665083205"/>
                    <w:rPr>
                      <w:rFonts w:ascii="微軟正黑體" w:eastAsia="微軟正黑體" w:hAnsi="微軟正黑體"/>
                    </w:rPr>
                  </w:pPr>
                  <w:r w:rsidRPr="009E77FD">
                    <w:rPr>
                      <w:rFonts w:ascii="微軟正黑體" w:eastAsia="微軟正黑體" w:hAnsi="微軟正黑體"/>
                    </w:rPr>
                    <w:t>登上位於98公尺高的全景層，再搭乘透明旋轉電梯上升到最高的185公尺處，360度旋轉欣賞鹿特丹一覽無遺的天際線。 ＊若天氣不佳導致透明旋轉電梯停開，則退費4歐/每人。</w:t>
                  </w:r>
                </w:p>
                <w:p w14:paraId="6A3830B3" w14:textId="77777777" w:rsidR="009E77FD" w:rsidRPr="009E77FD" w:rsidRDefault="009E77FD" w:rsidP="009E77FD">
                  <w:pPr>
                    <w:pStyle w:val="3"/>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歐洲之桅景觀餐廳Euromast</w:t>
                  </w:r>
                </w:p>
                <w:p w14:paraId="08B12962" w14:textId="77777777" w:rsidR="009E77FD" w:rsidRPr="009E77FD" w:rsidRDefault="009E77FD" w:rsidP="009E77FD">
                  <w:pPr>
                    <w:pStyle w:val="itemdesc"/>
                    <w:spacing w:before="0" w:beforeAutospacing="0" w:after="0" w:afterAutospacing="0" w:line="0" w:lineRule="atLeast"/>
                    <w:divId w:val="1665083205"/>
                    <w:rPr>
                      <w:rFonts w:ascii="微軟正黑體" w:eastAsia="微軟正黑體" w:hAnsi="微軟正黑體"/>
                    </w:rPr>
                  </w:pPr>
                  <w:r w:rsidRPr="009E77FD">
                    <w:rPr>
                      <w:rFonts w:ascii="微軟正黑體" w:eastAsia="微軟正黑體" w:hAnsi="微軟正黑體"/>
                    </w:rPr>
                    <w:t>位在1960年第一屆荷蘭國際園藝博覽會的公園內，歐洲之桅是當時鹿特丹少見的建築奇觀，十年後，為了維持住「最高」的封號，又再往上加高到185公尺，至今仍是荷蘭最高的建築物，也是鹿特丹獨一無二的醒目地標。特別安排您在96公尺高的景觀餐廳用餐，能夠360度飽覽鹿特丹美麗的天際線全景。 ＊若歐洲之桅餐廳客滿或關閉，將調整行程順序或以其他城市特色餐廳替代。</w:t>
                  </w:r>
                </w:p>
                <w:p w14:paraId="4F27D2B1" w14:textId="77777777" w:rsidR="00E63C0D" w:rsidRPr="009E77FD" w:rsidRDefault="001F62E7" w:rsidP="009E77FD">
                  <w:pPr>
                    <w:pStyle w:val="4"/>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特別說明</w:t>
                  </w:r>
                </w:p>
                <w:p w14:paraId="45CABD19" w14:textId="77777777" w:rsidR="00E63C0D" w:rsidRPr="009E77FD" w:rsidRDefault="001F62E7" w:rsidP="009E77FD">
                  <w:pPr>
                    <w:pStyle w:val="Web"/>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若遇展期或鹿特丹五星飯店滿房，則改住海牙或臨近城市。</w:t>
                  </w:r>
                </w:p>
              </w:tc>
            </w:tr>
            <w:tr w:rsidR="00E63C0D" w:rsidRPr="009E77FD" w14:paraId="247607AA"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62035D7A" w14:textId="77777777" w:rsidR="00E63C0D" w:rsidRPr="009E77FD" w:rsidRDefault="001F62E7" w:rsidP="009E77FD">
                  <w:pPr>
                    <w:spacing w:line="0" w:lineRule="atLeast"/>
                    <w:jc w:val="center"/>
                    <w:rPr>
                      <w:rFonts w:ascii="微軟正黑體" w:eastAsia="微軟正黑體" w:hAnsi="微軟正黑體"/>
                      <w:b/>
                      <w:bCs/>
                    </w:rPr>
                  </w:pPr>
                  <w:r w:rsidRPr="009E77FD">
                    <w:rPr>
                      <w:rFonts w:ascii="微軟正黑體" w:eastAsia="微軟正黑體" w:hAnsi="微軟正黑體"/>
                      <w:b/>
                      <w:bCs/>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625F19B"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8B28A71"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飯店內享用</w:t>
                  </w:r>
                </w:p>
              </w:tc>
            </w:tr>
            <w:tr w:rsidR="00E63C0D" w:rsidRPr="009E77FD" w14:paraId="75DDDC88"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5F10CCD6" w14:textId="77777777" w:rsidR="00E63C0D" w:rsidRPr="009E77FD" w:rsidRDefault="00E63C0D" w:rsidP="009E77FD">
                  <w:pPr>
                    <w:spacing w:line="0" w:lineRule="atLeast"/>
                    <w:rPr>
                      <w:rFonts w:ascii="微軟正黑體" w:eastAsia="微軟正黑體" w:hAnsi="微軟正黑體" w:cs="新細明體"/>
                      <w:b/>
                      <w:bCs/>
                      <w:szCs w:val="24"/>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28F23E8"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8613FEA"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敬請自理</w:t>
                  </w:r>
                </w:p>
              </w:tc>
            </w:tr>
            <w:tr w:rsidR="00E63C0D" w:rsidRPr="009E77FD" w14:paraId="078D63F7"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5B623628" w14:textId="77777777" w:rsidR="00E63C0D" w:rsidRPr="009E77FD" w:rsidRDefault="00E63C0D" w:rsidP="009E77FD">
                  <w:pPr>
                    <w:spacing w:line="0" w:lineRule="atLeast"/>
                    <w:rPr>
                      <w:rFonts w:ascii="微軟正黑體" w:eastAsia="微軟正黑體" w:hAnsi="微軟正黑體" w:cs="新細明體"/>
                      <w:b/>
                      <w:bCs/>
                      <w:szCs w:val="24"/>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1C473F9"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8A1F052"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歐洲之桅景觀餐廳</w:t>
                  </w:r>
                </w:p>
              </w:tc>
            </w:tr>
            <w:tr w:rsidR="00E63C0D" w:rsidRPr="009E77FD" w14:paraId="2DF4F1F3"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5640BCF7" w14:textId="77777777" w:rsidR="00E63C0D" w:rsidRPr="009E77FD" w:rsidRDefault="001F62E7" w:rsidP="009E77FD">
                  <w:pPr>
                    <w:spacing w:line="0" w:lineRule="atLeast"/>
                    <w:jc w:val="center"/>
                    <w:rPr>
                      <w:rFonts w:ascii="微軟正黑體" w:eastAsia="微軟正黑體" w:hAnsi="微軟正黑體"/>
                      <w:b/>
                      <w:bCs/>
                    </w:rPr>
                  </w:pPr>
                  <w:r w:rsidRPr="009E77FD">
                    <w:rPr>
                      <w:rFonts w:ascii="微軟正黑體" w:eastAsia="微軟正黑體" w:hAnsi="微軟正黑體"/>
                      <w:b/>
                      <w:bCs/>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0C9E3F74" w14:textId="77777777" w:rsidR="00E63C0D" w:rsidRPr="009E77FD" w:rsidRDefault="001F62E7" w:rsidP="009E77FD">
                  <w:pPr>
                    <w:spacing w:line="0" w:lineRule="atLeast"/>
                    <w:rPr>
                      <w:rFonts w:ascii="微軟正黑體" w:eastAsia="微軟正黑體" w:hAnsi="微軟正黑體"/>
                    </w:rPr>
                  </w:pPr>
                  <w:r w:rsidRPr="009E77FD">
                    <w:rPr>
                      <w:rStyle w:val="noticetext"/>
                      <w:rFonts w:ascii="微軟正黑體" w:eastAsia="微軟正黑體" w:hAnsi="微軟正黑體"/>
                    </w:rPr>
                    <w:t>實際入住飯店以實際確認為主，下方飯店僅供參考。</w:t>
                  </w:r>
                  <w:r w:rsidRPr="009E77FD">
                    <w:rPr>
                      <w:rFonts w:ascii="微軟正黑體" w:eastAsia="微軟正黑體" w:hAnsi="微軟正黑體"/>
                    </w:rPr>
                    <w:t xml:space="preserve"> 五星飯店 Hilton Rotterdam / 五星飯店 Rotterdam Marriott Hotel / 五星飯店 Hilton The Hague / 五星飯店 Grand Hotel Amrath Kurhaus 或同級 </w:t>
                  </w:r>
                </w:p>
              </w:tc>
            </w:tr>
            <w:tr w:rsidR="00E63C0D" w:rsidRPr="009E77FD" w14:paraId="4AE3A4A4"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28F2C295" w14:textId="77777777" w:rsidR="00E63C0D" w:rsidRPr="009E77FD" w:rsidRDefault="001F62E7" w:rsidP="009E77FD">
                  <w:pPr>
                    <w:spacing w:line="0" w:lineRule="atLeast"/>
                    <w:jc w:val="center"/>
                    <w:rPr>
                      <w:rFonts w:ascii="微軟正黑體" w:eastAsia="微軟正黑體" w:hAnsi="微軟正黑體"/>
                      <w:b/>
                      <w:bCs/>
                    </w:rPr>
                  </w:pPr>
                  <w:r w:rsidRPr="009E77FD">
                    <w:rPr>
                      <w:rFonts w:ascii="微軟正黑體" w:eastAsia="微軟正黑體" w:hAnsi="微軟正黑體"/>
                      <w:b/>
                      <w:bCs/>
                    </w:rPr>
                    <w:t>第08天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041F96AA" w14:textId="600E72F1"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鹿特丹→羊角村Giethoorn→羊角村運河遊船</w:t>
                  </w:r>
                  <w:r w:rsidR="009E77FD" w:rsidRPr="009E77FD">
                    <w:rPr>
                      <w:rFonts w:ascii="微軟正黑體" w:eastAsia="微軟正黑體" w:hAnsi="微軟正黑體"/>
                    </w:rPr>
                    <w:t>（</w:t>
                  </w:r>
                  <w:r w:rsidRPr="009E77FD">
                    <w:rPr>
                      <w:rFonts w:ascii="微軟正黑體" w:eastAsia="微軟正黑體" w:hAnsi="微軟正黑體"/>
                    </w:rPr>
                    <w:t>自駕小船；六至八人一艘</w:t>
                  </w:r>
                  <w:r w:rsidR="009E77FD" w:rsidRPr="009E77FD">
                    <w:rPr>
                      <w:rFonts w:ascii="微軟正黑體" w:eastAsia="微軟正黑體" w:hAnsi="微軟正黑體"/>
                    </w:rPr>
                    <w:t>）</w:t>
                  </w:r>
                  <w:r w:rsidRPr="009E77FD">
                    <w:rPr>
                      <w:rFonts w:ascii="微軟正黑體" w:eastAsia="微軟正黑體" w:hAnsi="微軟正黑體"/>
                    </w:rPr>
                    <w:t>→風車村Zaanse Schans→阿姆斯特丹五星飯店</w:t>
                  </w:r>
                </w:p>
              </w:tc>
            </w:tr>
            <w:tr w:rsidR="00E63C0D" w:rsidRPr="009E77FD" w14:paraId="07536377"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57A98B53" w14:textId="77777777" w:rsidR="009E77FD" w:rsidRPr="009E77FD" w:rsidRDefault="009E77FD" w:rsidP="009E77FD">
                  <w:pPr>
                    <w:pStyle w:val="3"/>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羊角村Giethoorn</w:t>
                  </w:r>
                </w:p>
                <w:p w14:paraId="1E52D19C" w14:textId="77777777" w:rsidR="009E77FD" w:rsidRPr="009E77FD" w:rsidRDefault="009E77FD" w:rsidP="009E77FD">
                  <w:pPr>
                    <w:pStyle w:val="itemdesc"/>
                    <w:spacing w:before="0" w:beforeAutospacing="0" w:after="0" w:afterAutospacing="0" w:line="0" w:lineRule="atLeast"/>
                    <w:divId w:val="1665083205"/>
                    <w:rPr>
                      <w:rFonts w:ascii="微軟正黑體" w:eastAsia="微軟正黑體" w:hAnsi="微軟正黑體"/>
                    </w:rPr>
                  </w:pPr>
                  <w:r w:rsidRPr="009E77FD">
                    <w:rPr>
                      <w:rFonts w:ascii="微軟正黑體" w:eastAsia="微軟正黑體" w:hAnsi="微軟正黑體"/>
                    </w:rPr>
                    <w:t>有綠色威尼斯之稱的羊角村，是由蘆葦屋頂小房子、小溪流及小木橋編織成一片美麗景色的水鄉澤國。被水道環繞的每間房屋，都擁有主人精心整修的庭院，宛如童話世界。 此地土壤貧瘠且泥炭沼澤遍佈，除了蘆葦之外其他植物不易生長，唯一的資源是地底下的泥煤。當地居民為了挖掘出泥煤塊賣錢而不斷開鑿土地，形成一道道狹窄的溝渠，然後建造小屋，因為生活貧苦而就地取材使用蘆葦編織成屋頂，冬暖夏涼防雨耐曬。之後為了使船隻能夠通過、運送物資，而將溝渠拓寬，形成今日運河湖泊交織的美景，號稱是荷蘭最美麗的村落。</w:t>
                  </w:r>
                </w:p>
                <w:p w14:paraId="6A401B12" w14:textId="77777777" w:rsidR="009E77FD" w:rsidRPr="009E77FD" w:rsidRDefault="009E77FD" w:rsidP="009E77FD">
                  <w:pPr>
                    <w:pStyle w:val="3"/>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羊角村運河遊船（自駕小船；六至八人一艘）</w:t>
                  </w:r>
                </w:p>
                <w:p w14:paraId="385B73BB" w14:textId="77777777" w:rsidR="009E77FD" w:rsidRPr="009E77FD" w:rsidRDefault="009E77FD" w:rsidP="009E77FD">
                  <w:pPr>
                    <w:pStyle w:val="itemdesc"/>
                    <w:spacing w:before="0" w:beforeAutospacing="0" w:after="0" w:afterAutospacing="0" w:line="0" w:lineRule="atLeast"/>
                    <w:divId w:val="1665083205"/>
                    <w:rPr>
                      <w:rFonts w:ascii="微軟正黑體" w:eastAsia="微軟正黑體" w:hAnsi="微軟正黑體"/>
                    </w:rPr>
                  </w:pPr>
                  <w:r w:rsidRPr="009E77FD">
                    <w:rPr>
                      <w:rFonts w:ascii="微軟正黑體" w:eastAsia="微軟正黑體" w:hAnsi="微軟正黑體"/>
                    </w:rPr>
                    <w:t>體驗羊角村最好的方式當然是來趟運河巡禮，自駕小船（六至八人一艘）穿梭寧謐的村落。 ＊若遇天候不佳，則改搭平底大船。</w:t>
                  </w:r>
                </w:p>
                <w:p w14:paraId="27739FE2" w14:textId="77777777" w:rsidR="009E77FD" w:rsidRPr="009E77FD" w:rsidRDefault="009E77FD" w:rsidP="009E77FD">
                  <w:pPr>
                    <w:pStyle w:val="3"/>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風車村Zaanse Schans</w:t>
                  </w:r>
                </w:p>
                <w:p w14:paraId="7C348EB3" w14:textId="5C2E9E64" w:rsidR="00E63C0D" w:rsidRPr="009E77FD" w:rsidRDefault="009E77FD" w:rsidP="009E77FD">
                  <w:pPr>
                    <w:pStyle w:val="itemdesc"/>
                    <w:spacing w:before="0" w:beforeAutospacing="0" w:after="0" w:afterAutospacing="0" w:line="0" w:lineRule="atLeast"/>
                    <w:divId w:val="1665083205"/>
                    <w:rPr>
                      <w:rFonts w:ascii="微軟正黑體" w:eastAsia="微軟正黑體" w:hAnsi="微軟正黑體"/>
                    </w:rPr>
                  </w:pPr>
                  <w:r w:rsidRPr="009E77FD">
                    <w:rPr>
                      <w:rFonts w:ascii="微軟正黑體" w:eastAsia="微軟正黑體" w:hAnsi="微軟正黑體"/>
                    </w:rPr>
                    <w:t>此地的風車於1574年後陸續建立，目前的風車村新建於1960年代，當地人將商店、歷史建築、農舍、風車及房子都遷移到此地，形成一個開放空間式的博物館村。 ＊木鞋工廠：由白楊木挖空製成的荷蘭木靴、製作木鞋的表演，相當有趣。荷蘭人現在並不穿木鞋，除了在一些鄉下地區，農夫偶爾在田裡或是馬廄工作時還會穿上它。因為木鞋是很受歡迎的紀念品，所以這個古老的傳統木鞋製作可以繼續保留下去。 ＊起司工廠：荷蘭是最大的起司出口國，在此您可以了解製造過程，還可以試吃各種口味的起司。</w:t>
                  </w:r>
                </w:p>
              </w:tc>
            </w:tr>
            <w:tr w:rsidR="00E63C0D" w:rsidRPr="009E77FD" w14:paraId="7FDBCDDB"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251B7837" w14:textId="77777777" w:rsidR="00E63C0D" w:rsidRPr="009E77FD" w:rsidRDefault="001F62E7" w:rsidP="009E77FD">
                  <w:pPr>
                    <w:spacing w:line="0" w:lineRule="atLeast"/>
                    <w:jc w:val="center"/>
                    <w:rPr>
                      <w:rFonts w:ascii="微軟正黑體" w:eastAsia="微軟正黑體" w:hAnsi="微軟正黑體" w:cs="新細明體"/>
                      <w:b/>
                      <w:bCs/>
                      <w:szCs w:val="24"/>
                    </w:rPr>
                  </w:pPr>
                  <w:r w:rsidRPr="009E77FD">
                    <w:rPr>
                      <w:rFonts w:ascii="微軟正黑體" w:eastAsia="微軟正黑體" w:hAnsi="微軟正黑體"/>
                      <w:b/>
                      <w:bCs/>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9DFA15C"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33E15ED"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飯店內享用</w:t>
                  </w:r>
                </w:p>
              </w:tc>
            </w:tr>
            <w:tr w:rsidR="00E63C0D" w:rsidRPr="009E77FD" w14:paraId="256BF261"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2E754392" w14:textId="77777777" w:rsidR="00E63C0D" w:rsidRPr="009E77FD" w:rsidRDefault="00E63C0D" w:rsidP="009E77FD">
                  <w:pPr>
                    <w:spacing w:line="0" w:lineRule="atLeast"/>
                    <w:rPr>
                      <w:rFonts w:ascii="微軟正黑體" w:eastAsia="微軟正黑體" w:hAnsi="微軟正黑體" w:cs="新細明體"/>
                      <w:b/>
                      <w:bCs/>
                      <w:szCs w:val="24"/>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3AE0FEE"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7A5F9C6"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鄉村烤肋排</w:t>
                  </w:r>
                </w:p>
              </w:tc>
            </w:tr>
            <w:tr w:rsidR="00E63C0D" w:rsidRPr="009E77FD" w14:paraId="6C231333"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393E37B9" w14:textId="77777777" w:rsidR="00E63C0D" w:rsidRPr="009E77FD" w:rsidRDefault="00E63C0D" w:rsidP="009E77FD">
                  <w:pPr>
                    <w:spacing w:line="0" w:lineRule="atLeast"/>
                    <w:rPr>
                      <w:rFonts w:ascii="微軟正黑體" w:eastAsia="微軟正黑體" w:hAnsi="微軟正黑體" w:cs="新細明體"/>
                      <w:b/>
                      <w:bCs/>
                      <w:szCs w:val="24"/>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2EC8ECC"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82EF2BC"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西式料理</w:t>
                  </w:r>
                </w:p>
              </w:tc>
            </w:tr>
            <w:tr w:rsidR="00E63C0D" w:rsidRPr="009E77FD" w14:paraId="56D8A2EB"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18A483DD" w14:textId="77777777" w:rsidR="00E63C0D" w:rsidRPr="009E77FD" w:rsidRDefault="001F62E7" w:rsidP="009E77FD">
                  <w:pPr>
                    <w:spacing w:line="0" w:lineRule="atLeast"/>
                    <w:jc w:val="center"/>
                    <w:rPr>
                      <w:rFonts w:ascii="微軟正黑體" w:eastAsia="微軟正黑體" w:hAnsi="微軟正黑體"/>
                      <w:b/>
                      <w:bCs/>
                    </w:rPr>
                  </w:pPr>
                  <w:r w:rsidRPr="009E77FD">
                    <w:rPr>
                      <w:rFonts w:ascii="微軟正黑體" w:eastAsia="微軟正黑體" w:hAnsi="微軟正黑體"/>
                      <w:b/>
                      <w:bCs/>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7A638455" w14:textId="77777777" w:rsidR="00E63C0D" w:rsidRPr="009E77FD" w:rsidRDefault="001F62E7" w:rsidP="009E77FD">
                  <w:pPr>
                    <w:spacing w:line="0" w:lineRule="atLeast"/>
                    <w:rPr>
                      <w:rFonts w:ascii="微軟正黑體" w:eastAsia="微軟正黑體" w:hAnsi="微軟正黑體"/>
                    </w:rPr>
                  </w:pPr>
                  <w:r w:rsidRPr="009E77FD">
                    <w:rPr>
                      <w:rStyle w:val="noticetext"/>
                      <w:rFonts w:ascii="微軟正黑體" w:eastAsia="微軟正黑體" w:hAnsi="微軟正黑體"/>
                    </w:rPr>
                    <w:t>實際入住飯店以實際確認為主，下方飯店僅供參考。</w:t>
                  </w:r>
                  <w:r w:rsidRPr="009E77FD">
                    <w:rPr>
                      <w:rFonts w:ascii="微軟正黑體" w:eastAsia="微軟正黑體" w:hAnsi="微軟正黑體"/>
                    </w:rPr>
                    <w:t xml:space="preserve"> 五星 Bilderberg Garden Hotel 或同級 </w:t>
                  </w:r>
                </w:p>
              </w:tc>
            </w:tr>
            <w:tr w:rsidR="00E63C0D" w:rsidRPr="009E77FD" w14:paraId="3045B678"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4FEEFCE4" w14:textId="77777777" w:rsidR="00E63C0D" w:rsidRPr="009E77FD" w:rsidRDefault="001F62E7" w:rsidP="009E77FD">
                  <w:pPr>
                    <w:spacing w:line="0" w:lineRule="atLeast"/>
                    <w:jc w:val="center"/>
                    <w:rPr>
                      <w:rFonts w:ascii="微軟正黑體" w:eastAsia="微軟正黑體" w:hAnsi="微軟正黑體"/>
                      <w:b/>
                      <w:bCs/>
                    </w:rPr>
                  </w:pPr>
                  <w:r w:rsidRPr="009E77FD">
                    <w:rPr>
                      <w:rFonts w:ascii="微軟正黑體" w:eastAsia="微軟正黑體" w:hAnsi="微軟正黑體"/>
                      <w:b/>
                      <w:bCs/>
                    </w:rPr>
                    <w:t>第09天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1E68A9C5" w14:textId="2951B14E"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阿姆斯特丹→荷蘭國家博物館Rijksmuseum→阿姆斯特丹運河遊船Amsterdam Canal Cruise→鑽石工廠Diamonds Tour→阿姆斯特丹市區觀光→阿姆斯特丹／曼谷</w:t>
                  </w:r>
                  <w:r w:rsidR="009E77FD" w:rsidRPr="009E77FD">
                    <w:rPr>
                      <w:rFonts w:ascii="微軟正黑體" w:eastAsia="微軟正黑體" w:hAnsi="微軟正黑體"/>
                    </w:rPr>
                    <w:t>（</w:t>
                  </w:r>
                  <w:r w:rsidRPr="009E77FD">
                    <w:rPr>
                      <w:rFonts w:ascii="微軟正黑體" w:eastAsia="微軟正黑體" w:hAnsi="微軟正黑體"/>
                    </w:rPr>
                    <w:t>約11小時</w:t>
                  </w:r>
                  <w:r w:rsidR="009E77FD" w:rsidRPr="009E77FD">
                    <w:rPr>
                      <w:rFonts w:ascii="微軟正黑體" w:eastAsia="微軟正黑體" w:hAnsi="微軟正黑體"/>
                    </w:rPr>
                    <w:t>）</w:t>
                  </w:r>
                </w:p>
              </w:tc>
            </w:tr>
            <w:tr w:rsidR="00E63C0D" w:rsidRPr="009E77FD" w14:paraId="4546ABAA"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10AC856B" w14:textId="77777777" w:rsidR="009E77FD" w:rsidRPr="009E77FD" w:rsidRDefault="009E77FD" w:rsidP="009E77FD">
                  <w:pPr>
                    <w:pStyle w:val="3"/>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荷蘭國家博物館Rijksmuseum</w:t>
                  </w:r>
                </w:p>
                <w:p w14:paraId="45871B49" w14:textId="77777777" w:rsidR="009E77FD" w:rsidRPr="009E77FD" w:rsidRDefault="009E77FD" w:rsidP="009E77FD">
                  <w:pPr>
                    <w:pStyle w:val="itemdesc"/>
                    <w:spacing w:before="0" w:beforeAutospacing="0" w:after="0" w:afterAutospacing="0" w:line="0" w:lineRule="atLeast"/>
                    <w:divId w:val="1665083205"/>
                    <w:rPr>
                      <w:rFonts w:ascii="微軟正黑體" w:eastAsia="微軟正黑體" w:hAnsi="微軟正黑體"/>
                    </w:rPr>
                  </w:pPr>
                  <w:r w:rsidRPr="009E77FD">
                    <w:rPr>
                      <w:rFonts w:ascii="微軟正黑體" w:eastAsia="微軟正黑體" w:hAnsi="微軟正黑體"/>
                    </w:rPr>
                    <w:t>坐落於博物館廣場上的國家博物館，是荷蘭最大最知名的博物館，其宮殿式的建築氣勢恢宏，大部份國家級收藏品都安置於此。該館最引人注目的作品莫過於17世紀荷蘭黃金時代的經典繪畫，如「光影魔術師」林布蘭最知名的作品《夜巡》，與擅於細膩描繪室內空間的維梅爾《倒牛奶的女僕》。</w:t>
                  </w:r>
                </w:p>
                <w:p w14:paraId="6B2E88F2" w14:textId="77777777" w:rsidR="009E77FD" w:rsidRPr="009E77FD" w:rsidRDefault="009E77FD" w:rsidP="009E77FD">
                  <w:pPr>
                    <w:pStyle w:val="3"/>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阿姆斯特丹運河遊船Amsterdam Canal Cruise</w:t>
                  </w:r>
                </w:p>
                <w:p w14:paraId="7348AC6A" w14:textId="77777777" w:rsidR="009E77FD" w:rsidRPr="009E77FD" w:rsidRDefault="009E77FD" w:rsidP="009E77FD">
                  <w:pPr>
                    <w:pStyle w:val="itemdesc"/>
                    <w:spacing w:before="0" w:beforeAutospacing="0" w:after="0" w:afterAutospacing="0" w:line="0" w:lineRule="atLeast"/>
                    <w:divId w:val="1665083205"/>
                    <w:rPr>
                      <w:rFonts w:ascii="微軟正黑體" w:eastAsia="微軟正黑體" w:hAnsi="微軟正黑體"/>
                    </w:rPr>
                  </w:pPr>
                  <w:r w:rsidRPr="009E77FD">
                    <w:rPr>
                      <w:rFonts w:ascii="微軟正黑體" w:eastAsia="微軟正黑體" w:hAnsi="微軟正黑體"/>
                    </w:rPr>
                    <w:t>歷史運河區是荷蘭於黃金時代打造的港埠城市計畫項目之一，以中央車站為圓心，一圈一圈向外擴展，建立出同心圓弧形的沼澤排水系統。羅盤式的運河與大大小小的橋交織成阿姆斯特丹獨有的景緻，紅磚三角房屋、百年古老拱橋、窗戶比門還要寬大的奇特景色都讓人移不開目光。兩岸櫛比鱗次的樓房各有特色，如山牆建築和船屋。</w:t>
                  </w:r>
                </w:p>
                <w:p w14:paraId="460B4C21" w14:textId="77777777" w:rsidR="009E77FD" w:rsidRPr="009E77FD" w:rsidRDefault="009E77FD" w:rsidP="009E77FD">
                  <w:pPr>
                    <w:pStyle w:val="3"/>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鑽石工廠Diamonds Tour</w:t>
                  </w:r>
                </w:p>
                <w:p w14:paraId="3A745DF0" w14:textId="77777777" w:rsidR="009E77FD" w:rsidRPr="009E77FD" w:rsidRDefault="009E77FD" w:rsidP="009E77FD">
                  <w:pPr>
                    <w:pStyle w:val="itemdesc"/>
                    <w:spacing w:before="0" w:beforeAutospacing="0" w:after="0" w:afterAutospacing="0" w:line="0" w:lineRule="atLeast"/>
                    <w:divId w:val="1665083205"/>
                    <w:rPr>
                      <w:rFonts w:ascii="微軟正黑體" w:eastAsia="微軟正黑體" w:hAnsi="微軟正黑體"/>
                    </w:rPr>
                  </w:pPr>
                  <w:r w:rsidRPr="009E77FD">
                    <w:rPr>
                      <w:rFonts w:ascii="微軟正黑體" w:eastAsia="微軟正黑體" w:hAnsi="微軟正黑體"/>
                    </w:rPr>
                    <w:t>鑽石交易早在16世紀時已引進荷蘭，至今阿姆斯特丹仍是全世界最重要的鑽石中心，擁有世界最先進的專利切割技術，能讓鑽石光芒更加綻放，閃耀無比。</w:t>
                  </w:r>
                </w:p>
                <w:p w14:paraId="1D4492C3" w14:textId="77777777" w:rsidR="009E77FD" w:rsidRPr="009E77FD" w:rsidRDefault="009E77FD" w:rsidP="009E77FD">
                  <w:pPr>
                    <w:pStyle w:val="3"/>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阿姆斯特丹市區觀光</w:t>
                  </w:r>
                </w:p>
                <w:p w14:paraId="5DE214D9" w14:textId="3BF387FA" w:rsidR="00E63C0D" w:rsidRPr="009E77FD" w:rsidRDefault="009E77FD" w:rsidP="009E77FD">
                  <w:pPr>
                    <w:pStyle w:val="itemdesc"/>
                    <w:spacing w:before="0" w:beforeAutospacing="0" w:after="0" w:afterAutospacing="0" w:line="0" w:lineRule="atLeast"/>
                    <w:divId w:val="1665083205"/>
                    <w:rPr>
                      <w:rFonts w:ascii="微軟正黑體" w:eastAsia="微軟正黑體" w:hAnsi="微軟正黑體"/>
                    </w:rPr>
                  </w:pPr>
                  <w:r w:rsidRPr="009E77FD">
                    <w:rPr>
                      <w:rFonts w:ascii="微軟正黑體" w:eastAsia="微軟正黑體" w:hAnsi="微軟正黑體"/>
                    </w:rPr>
                    <w:t>＊水壩廣場：12世紀時此地居民在阿姆斯特河上建造了一個小水壩（DAM）並聚集定居，後逐漸發展成為商業城市，阿姆斯特丹城市名稱因此而來。原水壩的位置就是現在的水壩廣場，為阿姆斯特丹中心最熱鬧繁華的地段。 ＊舊王宮：原為17世紀荷蘭黃金時代為了彰顯城市繁榮所建的市政廳，後因路易．拿破崙擔任荷蘭國王時指定為國王住所而改建得美輪美奐。其最大特色為使用13659根木材打樁，使建築物不會下沉，為當時的建築奇蹟。</w:t>
                  </w:r>
                </w:p>
              </w:tc>
            </w:tr>
            <w:tr w:rsidR="00E63C0D" w:rsidRPr="009E77FD" w14:paraId="79F3346B"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43346E1A" w14:textId="77777777" w:rsidR="00E63C0D" w:rsidRPr="009E77FD" w:rsidRDefault="001F62E7" w:rsidP="009E77FD">
                  <w:pPr>
                    <w:spacing w:line="0" w:lineRule="atLeast"/>
                    <w:jc w:val="center"/>
                    <w:rPr>
                      <w:rFonts w:ascii="微軟正黑體" w:eastAsia="微軟正黑體" w:hAnsi="微軟正黑體" w:cs="新細明體"/>
                      <w:b/>
                      <w:bCs/>
                      <w:szCs w:val="24"/>
                    </w:rPr>
                  </w:pPr>
                  <w:r w:rsidRPr="009E77FD">
                    <w:rPr>
                      <w:rFonts w:ascii="微軟正黑體" w:eastAsia="微軟正黑體" w:hAnsi="微軟正黑體"/>
                      <w:b/>
                      <w:bCs/>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D70B103"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743AA8F"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飯店內享用</w:t>
                  </w:r>
                </w:p>
              </w:tc>
            </w:tr>
            <w:tr w:rsidR="00E63C0D" w:rsidRPr="009E77FD" w14:paraId="30B4C477"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022EF279" w14:textId="77777777" w:rsidR="00E63C0D" w:rsidRPr="009E77FD" w:rsidRDefault="00E63C0D" w:rsidP="009E77FD">
                  <w:pPr>
                    <w:spacing w:line="0" w:lineRule="atLeast"/>
                    <w:rPr>
                      <w:rFonts w:ascii="微軟正黑體" w:eastAsia="微軟正黑體" w:hAnsi="微軟正黑體" w:cs="新細明體"/>
                      <w:b/>
                      <w:bCs/>
                      <w:szCs w:val="24"/>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E18BA56"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5B15FCA"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中式七菜一湯+水果</w:t>
                  </w:r>
                </w:p>
              </w:tc>
            </w:tr>
            <w:tr w:rsidR="00E63C0D" w:rsidRPr="009E77FD" w14:paraId="21D225F1"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21E1DB47" w14:textId="77777777" w:rsidR="00E63C0D" w:rsidRPr="009E77FD" w:rsidRDefault="00E63C0D" w:rsidP="009E77FD">
                  <w:pPr>
                    <w:spacing w:line="0" w:lineRule="atLeast"/>
                    <w:rPr>
                      <w:rFonts w:ascii="微軟正黑體" w:eastAsia="微軟正黑體" w:hAnsi="微軟正黑體" w:cs="新細明體"/>
                      <w:b/>
                      <w:bCs/>
                      <w:szCs w:val="24"/>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0A608A8"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CA71B61"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辦理退稅，敬請自理</w:t>
                  </w:r>
                </w:p>
              </w:tc>
            </w:tr>
            <w:tr w:rsidR="00E63C0D" w:rsidRPr="009E77FD" w14:paraId="56991524"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16064FE4" w14:textId="77777777" w:rsidR="00E63C0D" w:rsidRPr="009E77FD" w:rsidRDefault="001F62E7" w:rsidP="009E77FD">
                  <w:pPr>
                    <w:spacing w:line="0" w:lineRule="atLeast"/>
                    <w:jc w:val="center"/>
                    <w:rPr>
                      <w:rFonts w:ascii="微軟正黑體" w:eastAsia="微軟正黑體" w:hAnsi="微軟正黑體"/>
                      <w:b/>
                      <w:bCs/>
                    </w:rPr>
                  </w:pPr>
                  <w:r w:rsidRPr="009E77FD">
                    <w:rPr>
                      <w:rFonts w:ascii="微軟正黑體" w:eastAsia="微軟正黑體" w:hAnsi="微軟正黑體"/>
                      <w:b/>
                      <w:bCs/>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0B33A04B"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 xml:space="preserve">夜宿機上 </w:t>
                  </w:r>
                </w:p>
              </w:tc>
            </w:tr>
            <w:tr w:rsidR="00E63C0D" w:rsidRPr="009E77FD" w14:paraId="534C932D" w14:textId="77777777">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49CCF340" w14:textId="77777777" w:rsidR="00E63C0D" w:rsidRPr="009E77FD" w:rsidRDefault="001F62E7" w:rsidP="009E77FD">
                  <w:pPr>
                    <w:spacing w:line="0" w:lineRule="atLeast"/>
                    <w:jc w:val="center"/>
                    <w:rPr>
                      <w:rFonts w:ascii="微軟正黑體" w:eastAsia="微軟正黑體" w:hAnsi="微軟正黑體"/>
                      <w:b/>
                      <w:bCs/>
                    </w:rPr>
                  </w:pPr>
                  <w:r w:rsidRPr="009E77FD">
                    <w:rPr>
                      <w:rFonts w:ascii="微軟正黑體" w:eastAsia="微軟正黑體" w:hAnsi="微軟正黑體"/>
                      <w:b/>
                      <w:bCs/>
                    </w:rPr>
                    <w:t>第10天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569CAAAD" w14:textId="4CD5F96A"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曼谷／桃園</w:t>
                  </w:r>
                  <w:r w:rsidR="009E77FD" w:rsidRPr="009E77FD">
                    <w:rPr>
                      <w:rFonts w:ascii="微軟正黑體" w:eastAsia="微軟正黑體" w:hAnsi="微軟正黑體"/>
                    </w:rPr>
                    <w:t>（</w:t>
                  </w:r>
                  <w:r w:rsidRPr="009E77FD">
                    <w:rPr>
                      <w:rFonts w:ascii="微軟正黑體" w:eastAsia="微軟正黑體" w:hAnsi="微軟正黑體"/>
                    </w:rPr>
                    <w:t>約4小時</w:t>
                  </w:r>
                  <w:r w:rsidR="009E77FD" w:rsidRPr="009E77FD">
                    <w:rPr>
                      <w:rFonts w:ascii="微軟正黑體" w:eastAsia="微軟正黑體" w:hAnsi="微軟正黑體"/>
                    </w:rPr>
                    <w:t>）</w:t>
                  </w:r>
                </w:p>
              </w:tc>
            </w:tr>
            <w:tr w:rsidR="00E63C0D" w:rsidRPr="009E77FD" w14:paraId="10275702" w14:textId="77777777">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0158652C" w14:textId="77777777" w:rsidR="009E77FD" w:rsidRPr="009E77FD" w:rsidRDefault="009E77FD" w:rsidP="009E77FD">
                  <w:pPr>
                    <w:pStyle w:val="3"/>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曼谷／桃園（約4小時）</w:t>
                  </w:r>
                </w:p>
                <w:p w14:paraId="372DEA2E" w14:textId="77777777" w:rsidR="009E77FD" w:rsidRPr="009E77FD" w:rsidRDefault="009E77FD" w:rsidP="009E77FD">
                  <w:pPr>
                    <w:pStyle w:val="itemdesc"/>
                    <w:spacing w:before="0" w:beforeAutospacing="0" w:after="0" w:afterAutospacing="0" w:line="0" w:lineRule="atLeast"/>
                    <w:divId w:val="1665083205"/>
                    <w:rPr>
                      <w:rFonts w:ascii="微軟正黑體" w:eastAsia="微軟正黑體" w:hAnsi="微軟正黑體"/>
                    </w:rPr>
                  </w:pPr>
                  <w:r w:rsidRPr="009E77FD">
                    <w:rPr>
                      <w:rFonts w:ascii="微軟正黑體" w:eastAsia="微軟正黑體" w:hAnsi="微軟正黑體"/>
                    </w:rPr>
                    <w:t>今日飛抵台北桃園機場。抵達後團員互道珍重再見，平平安安歸向闊別多日的家園，結束美好、難忘的歐洲之旅。</w:t>
                  </w:r>
                </w:p>
                <w:p w14:paraId="7AC47E0B" w14:textId="77777777" w:rsidR="00E63C0D" w:rsidRPr="009E77FD" w:rsidRDefault="001F62E7" w:rsidP="009E77FD">
                  <w:pPr>
                    <w:pStyle w:val="4"/>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特別說明</w:t>
                  </w:r>
                </w:p>
                <w:p w14:paraId="5F2456EB" w14:textId="77777777" w:rsidR="00E63C0D" w:rsidRPr="009E77FD" w:rsidRDefault="001F62E7" w:rsidP="009E77FD">
                  <w:pPr>
                    <w:pStyle w:val="Web"/>
                    <w:spacing w:before="0" w:beforeAutospacing="0" w:after="0" w:afterAutospacing="0" w:line="0" w:lineRule="atLeast"/>
                    <w:rPr>
                      <w:rFonts w:ascii="微軟正黑體" w:eastAsia="微軟正黑體" w:hAnsi="微軟正黑體"/>
                    </w:rPr>
                  </w:pPr>
                  <w:r w:rsidRPr="009E77FD">
                    <w:rPr>
                      <w:rFonts w:ascii="微軟正黑體" w:eastAsia="微軟正黑體" w:hAnsi="微軟正黑體"/>
                    </w:rPr>
                    <w:t>以上表列時間，為我們的經驗值，主要是為了讓您在出發前，能初步了解整個行程操作的情形，當然我們的領隊會以此為操作標準，但若遇特殊情況，在考慮行程的順暢度下，若當地導遊及領隊稍作更改，請您見諒。</w:t>
                  </w:r>
                </w:p>
              </w:tc>
            </w:tr>
            <w:tr w:rsidR="00E63C0D" w:rsidRPr="009E77FD" w14:paraId="64623228" w14:textId="77777777">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50418ED7" w14:textId="77777777" w:rsidR="00E63C0D" w:rsidRPr="009E77FD" w:rsidRDefault="001F62E7" w:rsidP="009E77FD">
                  <w:pPr>
                    <w:spacing w:line="0" w:lineRule="atLeast"/>
                    <w:jc w:val="center"/>
                    <w:rPr>
                      <w:rFonts w:ascii="微軟正黑體" w:eastAsia="微軟正黑體" w:hAnsi="微軟正黑體"/>
                      <w:b/>
                      <w:bCs/>
                    </w:rPr>
                  </w:pPr>
                  <w:r w:rsidRPr="009E77FD">
                    <w:rPr>
                      <w:rFonts w:ascii="微軟正黑體" w:eastAsia="微軟正黑體" w:hAnsi="微軟正黑體"/>
                      <w:b/>
                      <w:bCs/>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E11A0E6"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5568CBF"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機上享用</w:t>
                  </w:r>
                </w:p>
              </w:tc>
            </w:tr>
            <w:tr w:rsidR="00E63C0D" w:rsidRPr="009E77FD" w14:paraId="3B1C805C"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262B2045" w14:textId="77777777" w:rsidR="00E63C0D" w:rsidRPr="009E77FD" w:rsidRDefault="00E63C0D" w:rsidP="009E77FD">
                  <w:pPr>
                    <w:spacing w:line="0" w:lineRule="atLeast"/>
                    <w:rPr>
                      <w:rFonts w:ascii="微軟正黑體" w:eastAsia="微軟正黑體" w:hAnsi="微軟正黑體" w:cs="新細明體"/>
                      <w:b/>
                      <w:bCs/>
                      <w:szCs w:val="24"/>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F81B495"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DF996D7"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機上享用</w:t>
                  </w:r>
                </w:p>
              </w:tc>
            </w:tr>
            <w:tr w:rsidR="00E63C0D" w:rsidRPr="009E77FD" w14:paraId="25213485" w14:textId="77777777">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4F75237C" w14:textId="77777777" w:rsidR="00E63C0D" w:rsidRPr="009E77FD" w:rsidRDefault="00E63C0D" w:rsidP="009E77FD">
                  <w:pPr>
                    <w:spacing w:line="0" w:lineRule="atLeast"/>
                    <w:rPr>
                      <w:rFonts w:ascii="微軟正黑體" w:eastAsia="微軟正黑體" w:hAnsi="微軟正黑體" w:cs="新細明體"/>
                      <w:b/>
                      <w:bCs/>
                      <w:szCs w:val="24"/>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BDF329F"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CA5F127"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敬請自理</w:t>
                  </w:r>
                </w:p>
              </w:tc>
            </w:tr>
            <w:tr w:rsidR="00E63C0D" w:rsidRPr="009E77FD" w14:paraId="41F72A41" w14:textId="77777777">
              <w:tc>
                <w:tcPr>
                  <w:tcW w:w="0" w:type="auto"/>
                  <w:tcBorders>
                    <w:top w:val="single" w:sz="6" w:space="0" w:color="666666"/>
                    <w:left w:val="single" w:sz="6" w:space="0" w:color="666666"/>
                    <w:bottom w:val="single" w:sz="6" w:space="0" w:color="666666"/>
                    <w:right w:val="single" w:sz="6" w:space="0" w:color="666666"/>
                  </w:tcBorders>
                  <w:vAlign w:val="center"/>
                  <w:hideMark/>
                </w:tcPr>
                <w:p w14:paraId="05E89382" w14:textId="77777777" w:rsidR="00E63C0D" w:rsidRPr="009E77FD" w:rsidRDefault="001F62E7" w:rsidP="009E77FD">
                  <w:pPr>
                    <w:spacing w:line="0" w:lineRule="atLeast"/>
                    <w:jc w:val="center"/>
                    <w:rPr>
                      <w:rFonts w:ascii="微軟正黑體" w:eastAsia="微軟正黑體" w:hAnsi="微軟正黑體"/>
                      <w:b/>
                      <w:bCs/>
                    </w:rPr>
                  </w:pPr>
                  <w:r w:rsidRPr="009E77FD">
                    <w:rPr>
                      <w:rFonts w:ascii="微軟正黑體" w:eastAsia="微軟正黑體" w:hAnsi="微軟正黑體"/>
                      <w:b/>
                      <w:bCs/>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466F96C0"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 xml:space="preserve">甜蜜的家 </w:t>
                  </w:r>
                </w:p>
              </w:tc>
            </w:tr>
          </w:tbl>
          <w:p w14:paraId="421CC5AC" w14:textId="77777777" w:rsidR="00E63C0D" w:rsidRPr="009E77FD" w:rsidRDefault="00E63C0D" w:rsidP="009E77FD">
            <w:pPr>
              <w:spacing w:line="0" w:lineRule="atLeast"/>
              <w:rPr>
                <w:rFonts w:ascii="微軟正黑體" w:eastAsia="微軟正黑體" w:hAnsi="微軟正黑體"/>
              </w:rPr>
            </w:pPr>
          </w:p>
        </w:tc>
      </w:tr>
    </w:tbl>
    <w:p w14:paraId="53F4B9D1" w14:textId="777DAC18" w:rsidR="00E63C0D" w:rsidRPr="009E77FD" w:rsidRDefault="00E63C0D" w:rsidP="009E77FD">
      <w:pPr>
        <w:spacing w:line="0" w:lineRule="atLeast"/>
        <w:divId w:val="1665083205"/>
        <w:rPr>
          <w:rFonts w:ascii="微軟正黑體" w:eastAsia="微軟正黑體" w:hAnsi="微軟正黑體" w:cs="新細明體"/>
          <w:szCs w:val="24"/>
          <w:lang w:val="en"/>
        </w:rPr>
      </w:pPr>
    </w:p>
    <w:p w14:paraId="6E896555" w14:textId="77777777" w:rsidR="00E63C0D" w:rsidRPr="009E77FD" w:rsidRDefault="001F62E7" w:rsidP="009E77FD">
      <w:pPr>
        <w:pStyle w:val="2"/>
        <w:pBdr>
          <w:bottom w:val="single" w:sz="6" w:space="0" w:color="666666"/>
        </w:pBdr>
        <w:spacing w:before="0" w:beforeAutospacing="0" w:after="0" w:afterAutospacing="0" w:line="0" w:lineRule="atLeast"/>
        <w:divId w:val="1665083205"/>
        <w:rPr>
          <w:rFonts w:ascii="微軟正黑體" w:eastAsia="微軟正黑體" w:hAnsi="微軟正黑體"/>
          <w:sz w:val="32"/>
          <w:szCs w:val="32"/>
          <w:lang w:val="en"/>
        </w:rPr>
      </w:pPr>
      <w:r w:rsidRPr="009E77FD">
        <w:rPr>
          <w:rFonts w:ascii="微軟正黑體" w:eastAsia="微軟正黑體" w:hAnsi="微軟正黑體"/>
          <w:sz w:val="32"/>
          <w:szCs w:val="32"/>
          <w:lang w:val="en"/>
        </w:rPr>
        <w:t xml:space="preserve">自費建議 </w:t>
      </w:r>
    </w:p>
    <w:tbl>
      <w:tblPr>
        <w:tblW w:w="5000" w:type="pct"/>
        <w:tblBorders>
          <w:top w:val="single" w:sz="6" w:space="0" w:color="AAAAAA"/>
          <w:left w:val="single" w:sz="6" w:space="0" w:color="AAAAAA"/>
          <w:bottom w:val="single" w:sz="6" w:space="0" w:color="AAAAAA"/>
          <w:right w:val="single" w:sz="6" w:space="0" w:color="AAAAAA"/>
        </w:tblBorders>
        <w:tblCellMar>
          <w:top w:w="15" w:type="dxa"/>
          <w:left w:w="15" w:type="dxa"/>
          <w:bottom w:w="15" w:type="dxa"/>
          <w:right w:w="15" w:type="dxa"/>
        </w:tblCellMar>
        <w:tblLook w:val="04A0" w:firstRow="1" w:lastRow="0" w:firstColumn="1" w:lastColumn="0" w:noHBand="0" w:noVBand="1"/>
      </w:tblPr>
      <w:tblGrid>
        <w:gridCol w:w="5533"/>
        <w:gridCol w:w="5443"/>
      </w:tblGrid>
      <w:tr w:rsidR="00E63C0D" w:rsidRPr="009E77FD" w14:paraId="0D333BAC" w14:textId="77777777">
        <w:trPr>
          <w:divId w:val="1665083205"/>
          <w:tblHeader/>
        </w:trPr>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280168FD" w14:textId="77777777" w:rsidR="00E63C0D" w:rsidRPr="009E77FD" w:rsidRDefault="001F62E7" w:rsidP="009E77FD">
            <w:pPr>
              <w:spacing w:line="0" w:lineRule="atLeast"/>
              <w:jc w:val="center"/>
              <w:rPr>
                <w:rFonts w:ascii="微軟正黑體" w:eastAsia="微軟正黑體" w:hAnsi="微軟正黑體"/>
                <w:b/>
                <w:bCs/>
                <w:szCs w:val="24"/>
              </w:rPr>
            </w:pPr>
            <w:r w:rsidRPr="009E77FD">
              <w:rPr>
                <w:rFonts w:ascii="微軟正黑體" w:eastAsia="微軟正黑體" w:hAnsi="微軟正黑體"/>
                <w:b/>
                <w:bCs/>
              </w:rPr>
              <w:t>自費項目名稱</w:t>
            </w:r>
          </w:p>
        </w:tc>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5925762B" w14:textId="77777777" w:rsidR="00E63C0D" w:rsidRPr="009E77FD" w:rsidRDefault="001F62E7" w:rsidP="009E77FD">
            <w:pPr>
              <w:spacing w:line="0" w:lineRule="atLeast"/>
              <w:jc w:val="center"/>
              <w:rPr>
                <w:rFonts w:ascii="微軟正黑體" w:eastAsia="微軟正黑體" w:hAnsi="微軟正黑體"/>
                <w:b/>
                <w:bCs/>
              </w:rPr>
            </w:pPr>
            <w:r w:rsidRPr="009E77FD">
              <w:rPr>
                <w:rFonts w:ascii="微軟正黑體" w:eastAsia="微軟正黑體" w:hAnsi="微軟正黑體"/>
                <w:b/>
                <w:bCs/>
              </w:rPr>
              <w:t>費用</w:t>
            </w:r>
          </w:p>
        </w:tc>
      </w:tr>
      <w:tr w:rsidR="00E63C0D" w:rsidRPr="009E77FD" w14:paraId="66435C2D" w14:textId="77777777">
        <w:trPr>
          <w:divId w:val="1665083205"/>
        </w:trPr>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0184E61E"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1. 巴黎夜總會表演</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627CBBF4"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成人價：EUR 185</w:t>
            </w:r>
          </w:p>
        </w:tc>
      </w:tr>
      <w:tr w:rsidR="00E63C0D" w:rsidRPr="009E77FD" w14:paraId="142EA25D" w14:textId="77777777">
        <w:trPr>
          <w:divId w:val="1665083205"/>
        </w:trPr>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30883FF7"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2. 巴黎夜遊</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760AB780" w14:textId="77777777" w:rsidR="00E63C0D" w:rsidRPr="009E77FD" w:rsidRDefault="001F62E7" w:rsidP="009E77FD">
            <w:pPr>
              <w:spacing w:line="0" w:lineRule="atLeast"/>
              <w:rPr>
                <w:rFonts w:ascii="微軟正黑體" w:eastAsia="微軟正黑體" w:hAnsi="微軟正黑體"/>
              </w:rPr>
            </w:pPr>
            <w:r w:rsidRPr="009E77FD">
              <w:rPr>
                <w:rFonts w:ascii="微軟正黑體" w:eastAsia="微軟正黑體" w:hAnsi="微軟正黑體"/>
              </w:rPr>
              <w:t>均一價：EUR 50</w:t>
            </w:r>
          </w:p>
        </w:tc>
      </w:tr>
    </w:tbl>
    <w:p w14:paraId="5C177CCF" w14:textId="0FC8E718" w:rsidR="00E63C0D" w:rsidRPr="009E77FD" w:rsidRDefault="00E63C0D" w:rsidP="009E77FD">
      <w:pPr>
        <w:spacing w:line="0" w:lineRule="atLeast"/>
        <w:divId w:val="1665083205"/>
        <w:rPr>
          <w:rFonts w:ascii="微軟正黑體" w:eastAsia="微軟正黑體" w:hAnsi="微軟正黑體"/>
          <w:lang w:val="en"/>
        </w:rPr>
      </w:pPr>
    </w:p>
    <w:p w14:paraId="0C1C05CB" w14:textId="77777777" w:rsidR="00E63C0D" w:rsidRPr="009E77FD" w:rsidRDefault="001F62E7" w:rsidP="009E77FD">
      <w:pPr>
        <w:pStyle w:val="2"/>
        <w:pBdr>
          <w:bottom w:val="single" w:sz="6" w:space="0" w:color="666666"/>
        </w:pBdr>
        <w:spacing w:before="0" w:beforeAutospacing="0" w:after="0" w:afterAutospacing="0" w:line="0" w:lineRule="atLeast"/>
        <w:divId w:val="1665083205"/>
        <w:rPr>
          <w:rFonts w:ascii="微軟正黑體" w:eastAsia="微軟正黑體" w:hAnsi="微軟正黑體"/>
          <w:sz w:val="32"/>
          <w:szCs w:val="32"/>
          <w:lang w:val="en"/>
        </w:rPr>
      </w:pPr>
      <w:r w:rsidRPr="009E77FD">
        <w:rPr>
          <w:rFonts w:ascii="微軟正黑體" w:eastAsia="微軟正黑體" w:hAnsi="微軟正黑體"/>
          <w:sz w:val="32"/>
          <w:szCs w:val="32"/>
          <w:lang w:val="en"/>
        </w:rPr>
        <w:t xml:space="preserve">旅遊注意事項 </w:t>
      </w:r>
    </w:p>
    <w:p w14:paraId="2A16E223" w14:textId="77777777" w:rsidR="00E63C0D" w:rsidRPr="00CA0AFA" w:rsidRDefault="001F62E7" w:rsidP="009E77FD">
      <w:pPr>
        <w:pStyle w:val="3"/>
        <w:spacing w:before="0" w:beforeAutospacing="0" w:after="0" w:afterAutospacing="0" w:line="0" w:lineRule="atLeast"/>
        <w:divId w:val="1175339606"/>
        <w:rPr>
          <w:rFonts w:ascii="微軟正黑體" w:eastAsia="微軟正黑體" w:hAnsi="微軟正黑體"/>
          <w:sz w:val="22"/>
          <w:szCs w:val="22"/>
          <w:lang w:val="en"/>
        </w:rPr>
      </w:pPr>
      <w:r w:rsidRPr="00CA0AFA">
        <w:rPr>
          <w:rFonts w:ascii="微軟正黑體" w:eastAsia="微軟正黑體" w:hAnsi="微軟正黑體"/>
          <w:sz w:val="22"/>
          <w:szCs w:val="22"/>
          <w:lang w:val="en"/>
        </w:rPr>
        <w:t>旅遊須知</w:t>
      </w:r>
    </w:p>
    <w:p w14:paraId="4AEE24B1" w14:textId="7E8224D0" w:rsidR="00E63C0D" w:rsidRPr="00CA0AFA" w:rsidRDefault="001F62E7" w:rsidP="009E77FD">
      <w:pPr>
        <w:pStyle w:val="Web"/>
        <w:spacing w:before="0" w:beforeAutospacing="0" w:after="0" w:afterAutospacing="0" w:line="0" w:lineRule="atLeast"/>
        <w:divId w:val="1175339606"/>
        <w:rPr>
          <w:rFonts w:ascii="微軟正黑體" w:eastAsia="微軟正黑體" w:hAnsi="微軟正黑體"/>
          <w:sz w:val="22"/>
          <w:szCs w:val="22"/>
          <w:lang w:val="en"/>
        </w:rPr>
      </w:pPr>
      <w:r w:rsidRPr="00CA0AFA">
        <w:rPr>
          <w:rFonts w:ascii="微軟正黑體" w:eastAsia="微軟正黑體" w:hAnsi="微軟正黑體"/>
          <w:sz w:val="22"/>
          <w:szCs w:val="22"/>
          <w:lang w:val="en"/>
        </w:rPr>
        <w:t>1.本行程最低成行人數為15人</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含</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 xml:space="preserve"> ，團體人數最多為40人</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含</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 2.依據歐盟規定，民眾若攜未滿14歲的兒童同行進入申根區時，必須提供能證明彼此關係的文件或父母（或監護人）的同意書，而且所有相關文件均應翻譯成英文或擬前往國家的官方語言。 3.本行程全程使用「團體經濟艙」，座位區域是依照航空公司內部作業安排，恕無法指定座位，如靠窗、靠走道或是同行者全數安排坐在一起等，敬請貴賓見諒! 4.本行程每日住宿所列可能入住飯店皆以同等級使用，並非代表等級差異或是選用順序，在不變更行程內容之前提下，將依飯店確認回覆的結果，為貴賓們斟酌調整並妥善安排旅遊行程。 5.飯店入住之先後順序或旅遊路線正確行程內容、班機時間、降落城市以及住宿飯店，請以行前之書面行程表或說明會資料為準。 6.行程及餐食將會視情況（如季節、預約狀況、觀光地區休假及住宿飯店地點）調整，本公司保有變更行程的權利。如有行程不參加者，視為自動放棄，恕無法退費。 7.為顧及旅客人身安全與相關問題，在旅遊行程期間恕無法接受脫隊要求。 8.如有特殊餐食者，請於出發前至少7天</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不含假日</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 xml:space="preserve">告知承辦人員，以便提早為您安排。 9.國外旅遊因搭乘飛機之飛行航程、行程內容之安排及當地醫療狀況等因素，不同於國內旅遊，敬請旅客斟酌自己及同行親友之身心、健康狀況後，再行報名及付訂。 10.同團報名旅客可能因私人因素於行程出發之7日前取消參團，故本公司網上所載組團狀態、可售團位等即時資訊，並非代表最終參團人數之依據，敬請諒解。 11.溫馨建議：為考量旅客自身之旅遊安全並顧及同團其它團員之旅遊權益，凡年滿70歲以上或行動不便之貴賓，需有家人或友人同行，方始接受報名，不便之處，尚祈鑑諒。 12.團體旅遊需多方顧及全體旅客，時間的安排也需相互配合，故若有嬰幼兒同行時，可能無法妥適兼顧，所以煩請貴賓於報名時，多方考量帶嬰幼兒同行可能產生的不便，以避免造成您的不悅與困擾。 13.素食：因各地風俗民情不同，國外的素食習慣大多是可以食用蔥、薑、蒜、蛋、奶等，除華僑開設的中華料理餐廳外，多數僅能以蔬菜、豆腐等食材料理為主，若為飯店內用餐或一般餐廳使用自助餐，亦多數以蔬菜、漬物、水果等佐以白飯或麵食類。 14.故敬告素食貴賓，海外團體素食餐之安排，無法如同在台灣般豐富且多變化，故建議素食貴賓能多多鑑諒並自行準備素食罐頭或泡麵等，以備不時之需。 15.歐洲行程多早出晚歸，為提升旅客入住時的自主便利與機動性，未包含飯店行李搬運費用。 </w:t>
      </w:r>
    </w:p>
    <w:p w14:paraId="2D027B2F" w14:textId="77777777" w:rsidR="00E63C0D" w:rsidRPr="00CA0AFA" w:rsidRDefault="001F62E7" w:rsidP="009E77FD">
      <w:pPr>
        <w:pStyle w:val="3"/>
        <w:spacing w:before="0" w:beforeAutospacing="0" w:after="0" w:afterAutospacing="0" w:line="0" w:lineRule="atLeast"/>
        <w:divId w:val="1175339606"/>
        <w:rPr>
          <w:rFonts w:ascii="微軟正黑體" w:eastAsia="微軟正黑體" w:hAnsi="微軟正黑體"/>
          <w:sz w:val="22"/>
          <w:szCs w:val="22"/>
          <w:lang w:val="en"/>
        </w:rPr>
      </w:pPr>
      <w:r w:rsidRPr="00CA0AFA">
        <w:rPr>
          <w:rFonts w:ascii="微軟正黑體" w:eastAsia="微軟正黑體" w:hAnsi="微軟正黑體"/>
          <w:sz w:val="22"/>
          <w:szCs w:val="22"/>
          <w:lang w:val="en"/>
        </w:rPr>
        <w:t>行李說明</w:t>
      </w:r>
    </w:p>
    <w:p w14:paraId="533C8E98" w14:textId="25C18B87" w:rsidR="00E63C0D" w:rsidRPr="00CA0AFA" w:rsidRDefault="001F62E7" w:rsidP="009E77FD">
      <w:pPr>
        <w:pStyle w:val="Web"/>
        <w:spacing w:before="0" w:beforeAutospacing="0" w:after="0" w:afterAutospacing="0" w:line="0" w:lineRule="atLeast"/>
        <w:divId w:val="1175339606"/>
        <w:rPr>
          <w:rFonts w:ascii="微軟正黑體" w:eastAsia="微軟正黑體" w:hAnsi="微軟正黑體"/>
          <w:sz w:val="22"/>
          <w:szCs w:val="22"/>
          <w:lang w:val="en"/>
        </w:rPr>
      </w:pPr>
      <w:r w:rsidRPr="00CA0AFA">
        <w:rPr>
          <w:rFonts w:ascii="微軟正黑體" w:eastAsia="微軟正黑體" w:hAnsi="微軟正黑體"/>
          <w:sz w:val="22"/>
          <w:szCs w:val="22"/>
          <w:lang w:val="en"/>
        </w:rPr>
        <w:t>1.貨品：可攜帶貨品總額上限為175歐元，超過者需向海關申報並課稅。另該限額不得與他人合併計算。例如：夫妻自臺灣入境法國攜帶相機，不得合併享有350歐元之免稅申報優惠。（15歲以下者限額為90歐元）另有關貨品數量限制參考如下表：每人可攜帶貨品數量限制單位 1.1.菸草類* 香菸</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cigarettes</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200支</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unites</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或小雪茄</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cigarillons</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100支</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unites</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或雪茄</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cigares</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50支</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unites</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或菸草</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tabacs a fumer</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250公克</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g</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 xml:space="preserve"> 1.2.咖啡類* 咖啡 500公克</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g</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或咖啡粹取物200公克</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g</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 xml:space="preserve"> 1.3.茶類* 茶100公克</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g</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或茶粹取物40公克</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g</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 xml:space="preserve"> 1.4.酒精性飲料類* 酒（無氣泡）2公升</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litres</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及濃度22度以上飲料1公升</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litre</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或濃度22度（含）以下飲料2公升</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litres</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 xml:space="preserve"> 1.5.香水類* 香精</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parfums</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50公克</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g</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香水</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eaux de toilette</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25毫升</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cl</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菸草及酒精性飲料項目可合併計算。 1.6.例如：倘僅購買100支香菸，因僅使用菸草類限額之半數，可另購小雪茄50支或雪茄25支或菸草125公克。未滿17歲者禁止攜帶菸草及酒精性飲料入境。攜帶貨品超過175歐元或上述數量者，需以口頭或書面向海關人員申報並繳交相關賦稅。 2.個人物品：個人物品可無須申報課稅，惟其質與量不可具有商業性質。自非歐盟國入境者，海關人員有權要求旅客對所攜帶之物品（如：珠寶、攝影機、手機等）提出說明並證明該等物品之來源合法。旅客需向海關人員提出相關物品購於歐盟境內或境外並已付稅之發票或收據。為避免每次入境需準備大量文件之困擾，旅客可備妥自用有價物品證明文件在任一海關辦事處申請「自由通行卡」（carte de libre circulation），嗣後僅需向海關出示該卡即可，該證明效期10年，到期可換發，期間亦可隨時向海關添加申報項目。 3.植物及其產品：由於部分植物恐成為危害人體健康之媒介，故旅客攜帶植物及其製品入境，需經植物檢疫程序。對於部分植物及產品倘係少量且放置於行李箱中並為旅行中所食用或為商業用途者，可免經檢疫入境。 4.動物及其產品：動物及其製品入境時需經動物檢疫程序。部分動物如家養食肉動物、齧齒類哺乳動物、魚類、非出售用爬行動物、鳥類、兩棲類、無脊椎動物等，伴隨旅客入境時，倘不超過一定數量且能向海關出示獸醫開立及簽名之旅行證明者，則無需經動物檢疫程序。部分受華盛頓公約保護之野生動物，除有輸入許可者，禁止攜入。 5.動物性食用產品及原料製品如一般奶粉、嬰兒及醫療用奶粉，需符合下列情形，始得攜入：食用前無須冷藏。保存良好，有產品註冊商標。完封不動者。註：肉類、肉類製品、奶類或乳製品，需於入境時向海關申報並出示官方檢疫文件，至其他產品最多可攜帶一公斤。（例如：魚……等）。 6.藥品：個人自用藥品放置於行李箱中且不超過3個月份量者，可無須醫師處方攜帶入境，攜帶超過3個月劑量者，則需提出醫師處方。另含有麻醉劑及精神疾病治療成分之藥品，需有醫師處方。所攜藥物數量超過個人應使用數量者，禁止攜入。 7.行李攜帶件數與重量 7.1.手提行李</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登機箱</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 xml:space="preserve"> 7.1.1.團體經濟艙之旅客手提行李</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登機箱</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額度為一件7公斤以下。 7.1.2.手提行李</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登機箱</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每件各邊以23 x 36 x 56公分為上限或長寬高總和尺寸不得超過115公分/45英吋</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個人物品不列入此範圍</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 7.1.3.提醒您有些登機箱</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如胖胖箱/運動箱</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雖然總和尺寸未超過115公分，卻因深度過深，恐無法收納於客艙置物箱之空間，請您改以託運為主。 7.2.托運行李 7.2.1.團體經濟艙之旅客托運行李額度為兩件各23公斤，單件單邊長寬高總和不超過158公分。 7.2.2.不佔位嬰兒</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不論航線艙等</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 xml:space="preserve">限一件，每件行李重量與同艙等成人之額度一樣。 7.3.備註:以上規定適用搭乘長榮航空之旅客。 </w:t>
      </w:r>
    </w:p>
    <w:p w14:paraId="553732DC" w14:textId="77777777" w:rsidR="00E63C0D" w:rsidRPr="00CA0AFA" w:rsidRDefault="001F62E7" w:rsidP="009E77FD">
      <w:pPr>
        <w:pStyle w:val="3"/>
        <w:spacing w:before="0" w:beforeAutospacing="0" w:after="0" w:afterAutospacing="0" w:line="0" w:lineRule="atLeast"/>
        <w:divId w:val="1175339606"/>
        <w:rPr>
          <w:rFonts w:ascii="微軟正黑體" w:eastAsia="微軟正黑體" w:hAnsi="微軟正黑體"/>
          <w:sz w:val="22"/>
          <w:szCs w:val="22"/>
          <w:lang w:val="en"/>
        </w:rPr>
      </w:pPr>
      <w:r w:rsidRPr="00CA0AFA">
        <w:rPr>
          <w:rFonts w:ascii="微軟正黑體" w:eastAsia="微軟正黑體" w:hAnsi="微軟正黑體"/>
          <w:sz w:val="22"/>
          <w:szCs w:val="22"/>
          <w:lang w:val="en"/>
        </w:rPr>
        <w:t>出入境規定</w:t>
      </w:r>
    </w:p>
    <w:p w14:paraId="41A7135D" w14:textId="77777777" w:rsidR="00E63C0D" w:rsidRPr="00CA0AFA" w:rsidRDefault="001F62E7" w:rsidP="009E77FD">
      <w:pPr>
        <w:pStyle w:val="Web"/>
        <w:spacing w:before="0" w:beforeAutospacing="0" w:after="0" w:afterAutospacing="0" w:line="0" w:lineRule="atLeast"/>
        <w:divId w:val="1175339606"/>
        <w:rPr>
          <w:rFonts w:ascii="微軟正黑體" w:eastAsia="微軟正黑體" w:hAnsi="微軟正黑體"/>
          <w:sz w:val="22"/>
          <w:szCs w:val="22"/>
          <w:lang w:val="en"/>
        </w:rPr>
      </w:pPr>
      <w:r w:rsidRPr="00CA0AFA">
        <w:rPr>
          <w:rFonts w:ascii="微軟正黑體" w:eastAsia="微軟正黑體" w:hAnsi="微軟正黑體"/>
          <w:sz w:val="22"/>
          <w:szCs w:val="22"/>
          <w:lang w:val="en"/>
        </w:rPr>
        <w:t xml:space="preserve">1.另依據歐盟規定，民眾若攜未滿14歲的兒童同行進入申根區時，必須提供能證明彼此關係的文件或父母（或監護人）的同意書，而且所有相關文件均應翻譯成英文或擬前往國家的官方語言。 2.離境時所攜物品之金額及數量並無限制，惟需遵守欲入境國之相關規定。所有不實或漏失申報，將被課稅並可處以刑罰。為防範來自非法交易（尤其是毒品）之洗錢行為，凡所攜金額（現金或支票）、有價證券（股票、債券等）或有價物品（金幣、銀幣等）超過（含）一萬歐元者，必需向海關辦理申報。 3.自歐盟地區入境者，需於旅行前15日申報，倘不及申報者，可於入境法國時向海關申報；自非歐盟地區入境者，於入境法國時向海關申報。植物及其製品、受保護之動植物、文化物品及武器彈藥等輸入，需有相關主管機關之許可。 4.含麻醉劑及治療精神疾病成分藥品（有醫師處方者除外）、仿冒品、部分有害人體之植物及其產品、受華盛頓公約保護之野生動植物等，禁止攜帶入境。攜帶仿冒品者，一經查獲，將處以真品原價1-2倍罰款並課以最高三年徒刑。 5.自用車輛：歐盟境外居民：倘在法國居留期間少於6個月且將與自用車一同離境者，則無須申報；惟在法期間，禁止將車輛出借、出租或轉讓予歐盟居民。歐盟境內居民：倘車輛購自於非歐盟地區者，需向海關申報並課稅。 6.離境歐洲前，領隊人員將會說明退稅注意事項與協助辦理，另請特別留意下列事項： 6.1.退稅成功與否仍視海關、退稅公司決定為主，領隊人員並無負責之義務。 6.2.請您在行程中務必保留完整退稅相關單據，若因單據資料不完整、無法取得海關蓋章或填寫資料錯誤等，將會導致退稅無法成功。 6.3.退稅公司在退稅完成時會酌收部分手續費用，請依退稅公司公告為主。 7.為避免入境歐洲之通關延誤及困擾，請各位貴賓拒絕幫他人攜帶香煙入境歐洲。 8.根據《菸害防制法》第26條規定，旅客入境臺灣時不得攜帶電子菸、電子菸油及加熱式菸品，若違反規定，無論攜帶數量多寡，將面臨新臺幣5萬元至500萬元的罰鍰，請務必遵守相關規範，以免產生不必要的損失。 </w:t>
      </w:r>
    </w:p>
    <w:p w14:paraId="419EB0C6" w14:textId="77777777" w:rsidR="00E63C0D" w:rsidRPr="00CA0AFA" w:rsidRDefault="001F62E7" w:rsidP="009E77FD">
      <w:pPr>
        <w:pStyle w:val="3"/>
        <w:spacing w:before="0" w:beforeAutospacing="0" w:after="0" w:afterAutospacing="0" w:line="0" w:lineRule="atLeast"/>
        <w:divId w:val="1175339606"/>
        <w:rPr>
          <w:rFonts w:ascii="微軟正黑體" w:eastAsia="微軟正黑體" w:hAnsi="微軟正黑體"/>
          <w:sz w:val="22"/>
          <w:szCs w:val="22"/>
          <w:lang w:val="en"/>
        </w:rPr>
      </w:pPr>
      <w:r w:rsidRPr="00CA0AFA">
        <w:rPr>
          <w:rFonts w:ascii="微軟正黑體" w:eastAsia="微軟正黑體" w:hAnsi="微軟正黑體"/>
          <w:sz w:val="22"/>
          <w:szCs w:val="22"/>
          <w:lang w:val="en"/>
        </w:rPr>
        <w:t>簽證及護照</w:t>
      </w:r>
    </w:p>
    <w:p w14:paraId="7FF07B89" w14:textId="177353D1" w:rsidR="00E63C0D" w:rsidRPr="00CA0AFA" w:rsidRDefault="001F62E7" w:rsidP="009E77FD">
      <w:pPr>
        <w:pStyle w:val="Web"/>
        <w:spacing w:before="0" w:beforeAutospacing="0" w:after="0" w:afterAutospacing="0" w:line="0" w:lineRule="atLeast"/>
        <w:divId w:val="1175339606"/>
        <w:rPr>
          <w:rFonts w:ascii="微軟正黑體" w:eastAsia="微軟正黑體" w:hAnsi="微軟正黑體"/>
          <w:sz w:val="22"/>
          <w:szCs w:val="22"/>
          <w:lang w:val="en"/>
        </w:rPr>
      </w:pPr>
      <w:r w:rsidRPr="00CA0AFA">
        <w:rPr>
          <w:rFonts w:ascii="微軟正黑體" w:eastAsia="微軟正黑體" w:hAnsi="微軟正黑體"/>
          <w:sz w:val="22"/>
          <w:szCs w:val="22"/>
          <w:lang w:val="en"/>
        </w:rPr>
        <w:t>1.國人以免申根簽證方式前往歐洲35個國家及地區觀光旅遊應準備文件如下（均請預先備妥並隨身攜帶）：須出示內載有國民身分證統一編號的中華民國有效護照；包括持用我國晶片護照及機器可判讀護照（MRP）持有人；持用外交及公務護照者，請自行向擬前往國家的駐華機構詢問。另外，國人在離開申根國家當日，護照須仍具有9個月以上的效期。 2.依據歐盟規定，民眾若攜未滿14歲的兒童同行進入申根區時，必須提供能證明彼此關係的文件或父母（或監護人）的同意書，而且所有相關文件均應翻譯成英文或擬前往國家的官方語言。申根國家移民關官員具相當裁量權，即便國人備妥所有相關文件，若移民官員 2.1.懷疑可能赴歐從事與短期停留目的不符的活動 2.2.可能對會員國的公共秩序、公共衛生、內部安全等造成威脅 2.3.過去曾被拒絕入境者，均仍有可能遭拒絕入境。 3.旅館訂房確認紀錄與付款證明、親友邀請函、旅遊行程表及回程機票。足夠維持旅歐期間生活費的財力證明，例如現金、旅行支票、信用卡，或邀請方資助的證明文件等。 4.倘欲到申根區短期進修、洽談商務、參展、參加競賽、出席會議，除需備齊上述文件及證明外，移民官將視國人計劃在歐洲從事的活動性質，另要求檢視其他證明文件，例如：從事短期進修及訓練: 入學（進修）許可證明、學生證或相關證件商務或參展：當地公司或商展主辦單位核發的邀請函、參展註冊證明等文件從事科學、文化、體育等競賽或出席會議等交流活動：邀請函、報名確認證明等文件。 5.國人以免申根簽證方式赴歐洲35個國家及地區其他相關注意事項請詳見「歐盟免申根簽證常見問答集」。自2012年5月14日起，法國在台協會開始改採生物辨識系統簽發簽證。此系統之施行如下：所有簽證申請者，在遞交申請文件時，均需直接在遞交窗口留下兩手指紋採樣及臉部正面當場拍攝之照片。所有簽證申請者在申請時，必須先前往該協會網站http://www.france-taipei.org/spip.php?article243或 http://www.france-taipei.org/spip.php?article2317 下載申請表並填寫，且備妥各類簽證申請所需之相關文件。 6.自5月21日起，簽證組對外開放時間實施以下變動：每周一、三、五，上午9點至12點，僅接受事先預約之簽證申請者，例假日除外。若有申請簽證所需文件相關問題，或需預約簽證申請時間，可於週一、三、五下午3點至5點撥打服務電話：法國在台協會02-35185177。事先預約可透過電子信箱：iftvisas@aol.fr 7.英國ETA簽證說明： 英國ETA</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電子旅行證</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 xml:space="preserve">計劃從2025年1月8日入境日起開始實施，ETA是對免簽證的外籍人士進入英國時的一項新入境要求。此旅行證以電子方式與您的護照相聯，申請成功後有效期為二年或到護照失效日期爲止，以先到期者為準。 申請日期從2024年11月27日起，入境日自2025年1月8日即必須申請。 7.1.申請費用為每人每次10英鎊，團費不包含。審核約須三個工作天。 7.2.申請英國ETA須準備：護照、電腦或手機、可收發信的E-mail帳號、信用卡。 7.3.相關資訊可查詢以下連結: 7.3.1.駐英國台北代表處 https://www.roc-taiwan.org/uk/post/14715.html 7.3.2.ETA申請連結:https://apply-for-an-eta.homeoffice.gov.uk/how-to-apply 7.4.本行程所載之護照、簽證相關規定，對象均為持中華民國護照之旅客，若貴客擁有雙重國籍或持他國護照，請先自行查明該國入境英國相關規定，報名時並請告知您的服務人員。內政部入出國及移民署全球資訊網https://www.immigration.gov.tw/。 7.4.1.曾經簽證被拒或列入黑名單者，可能無法申請成功。 7.4.2.中途脫隊或JOIN TOUR，請自行申請英國ETA。 </w:t>
      </w:r>
    </w:p>
    <w:p w14:paraId="47C02E48" w14:textId="77777777" w:rsidR="00E63C0D" w:rsidRPr="00CA0AFA" w:rsidRDefault="001F62E7" w:rsidP="009E77FD">
      <w:pPr>
        <w:pStyle w:val="3"/>
        <w:spacing w:before="0" w:beforeAutospacing="0" w:after="0" w:afterAutospacing="0" w:line="0" w:lineRule="atLeast"/>
        <w:divId w:val="1175339606"/>
        <w:rPr>
          <w:rFonts w:ascii="微軟正黑體" w:eastAsia="微軟正黑體" w:hAnsi="微軟正黑體"/>
          <w:sz w:val="22"/>
          <w:szCs w:val="22"/>
          <w:lang w:val="en"/>
        </w:rPr>
      </w:pPr>
      <w:r w:rsidRPr="00CA0AFA">
        <w:rPr>
          <w:rFonts w:ascii="微軟正黑體" w:eastAsia="微軟正黑體" w:hAnsi="微軟正黑體"/>
          <w:sz w:val="22"/>
          <w:szCs w:val="22"/>
          <w:lang w:val="en"/>
        </w:rPr>
        <w:t>安全注意事項</w:t>
      </w:r>
    </w:p>
    <w:p w14:paraId="32BC4F35" w14:textId="01A4CF50" w:rsidR="00E63C0D" w:rsidRPr="00CA0AFA" w:rsidRDefault="001F62E7" w:rsidP="009E77FD">
      <w:pPr>
        <w:pStyle w:val="Web"/>
        <w:spacing w:before="0" w:beforeAutospacing="0" w:after="0" w:afterAutospacing="0" w:line="0" w:lineRule="atLeast"/>
        <w:divId w:val="1175339606"/>
        <w:rPr>
          <w:rFonts w:ascii="微軟正黑體" w:eastAsia="微軟正黑體" w:hAnsi="微軟正黑體"/>
          <w:sz w:val="22"/>
          <w:szCs w:val="22"/>
          <w:lang w:val="en"/>
        </w:rPr>
      </w:pPr>
      <w:r w:rsidRPr="00CA0AFA">
        <w:rPr>
          <w:rFonts w:ascii="微軟正黑體" w:eastAsia="微軟正黑體" w:hAnsi="微軟正黑體"/>
          <w:sz w:val="22"/>
          <w:szCs w:val="22"/>
          <w:lang w:val="en"/>
        </w:rPr>
        <w:t>1.鑒於國人常因未投保旅遊平安險，以致於海外遭逢急難須支付高額之醫療費用，造成本人及家屬極大財務之負擔。建議國人務請於出國前購買足額旅行平安險（包含附加海外緊急醫療、住院醫療、各種急難救助及國際SOS救援服務等），同時請先了解並檢視自己現有的保險是否包括在國外財物被竊或遺失獲得適當理賠，及是否可給付出國旅行期間之所有醫藥費用</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包括住院醫療及醫療救援轉送回國治療</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 xml:space="preserve">，以及保單內容是否與投保項目吻合。 2.旅遊期間，敬請旅客隨時注意自身安全並妥善保管財物，以免發生意外或個人財物損失等事宜。 </w:t>
      </w:r>
    </w:p>
    <w:p w14:paraId="7D376FEE" w14:textId="77777777" w:rsidR="00E63C0D" w:rsidRPr="00CA0AFA" w:rsidRDefault="001F62E7" w:rsidP="009E77FD">
      <w:pPr>
        <w:pStyle w:val="3"/>
        <w:spacing w:before="0" w:beforeAutospacing="0" w:after="0" w:afterAutospacing="0" w:line="0" w:lineRule="atLeast"/>
        <w:divId w:val="1175339606"/>
        <w:rPr>
          <w:rFonts w:ascii="微軟正黑體" w:eastAsia="微軟正黑體" w:hAnsi="微軟正黑體"/>
          <w:sz w:val="22"/>
          <w:szCs w:val="22"/>
          <w:lang w:val="en"/>
        </w:rPr>
      </w:pPr>
      <w:r w:rsidRPr="00CA0AFA">
        <w:rPr>
          <w:rFonts w:ascii="微軟正黑體" w:eastAsia="微軟正黑體" w:hAnsi="微軟正黑體"/>
          <w:sz w:val="22"/>
          <w:szCs w:val="22"/>
          <w:lang w:val="en"/>
        </w:rPr>
        <w:t>旅館設施</w:t>
      </w:r>
    </w:p>
    <w:p w14:paraId="52CDE8D5" w14:textId="2F557501" w:rsidR="00E63C0D" w:rsidRPr="00CA0AFA" w:rsidRDefault="001F62E7" w:rsidP="009E77FD">
      <w:pPr>
        <w:pStyle w:val="Web"/>
        <w:spacing w:before="0" w:beforeAutospacing="0" w:after="0" w:afterAutospacing="0" w:line="0" w:lineRule="atLeast"/>
        <w:divId w:val="1175339606"/>
        <w:rPr>
          <w:rFonts w:ascii="微軟正黑體" w:eastAsia="微軟正黑體" w:hAnsi="微軟正黑體"/>
          <w:sz w:val="22"/>
          <w:szCs w:val="22"/>
          <w:lang w:val="en"/>
        </w:rPr>
      </w:pPr>
      <w:r w:rsidRPr="00CA0AFA">
        <w:rPr>
          <w:rFonts w:ascii="微軟正黑體" w:eastAsia="微軟正黑體" w:hAnsi="微軟正黑體"/>
          <w:sz w:val="22"/>
          <w:szCs w:val="22"/>
          <w:lang w:val="en"/>
        </w:rPr>
        <w:t>1.團費報價以雙人房</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二人一室</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為主，歡迎您結伴參加。若單數報名，須酌收全程單人房差額，或由本公司協助安排同性團友共用一室，若能順利調整，則免收單人房差額。 2.單人房為一人房</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Single for Single use</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，非雙人房供一人使用</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Double for Single use</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，單人房空間通常較雙人房小。 3.依歐洲消防法，小孩</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一般飯店定義為 12 歲以下，少數飯店定義為 6 歲以下</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須有床位，而且歐洲許多旅館只接受小孩才能加床，不接受三位大人</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12 歲以上</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 xml:space="preserve"> 同房。 4.三人房都是雙人房另加一張折疊床或沙發床，也有許多飯店是無法加床，那就必須第三人分出與他人同房。三人房空間本就不大，加上大行李需要放置，建議避免住宿三人房。 5.歐洲三人同房通常為雙人房加一床，許多旅館只接受小孩</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12歲以下</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 xml:space="preserve">才能加床，一大二小或二大一小合住，加床大多為摺疊床、沙發床或行軍彈簧床，房間空間本有限，加上三人份的行李，勢必影響住宿品質，故建議避免住宿三人房。 6.歐洲飯店的團體房無法指定連通房、同行親友指定在同樓層或鄰近房間，我們將向飯店提出您的需求，但無法保證飯店一定提供，敬請見諒。 7.歐洲旅館的星級評鑑標準，係以基本服務品質外，加上按歷史人文為鑑定主軸，強調建築物本身的歷史價值，鑒於法律規定或古蹟文化保存因素，不得重建。故一般位於歐洲老城區或特定地區的特色旅館，外觀色調質樸，房間內設備簡單。經整修後，均呈現古色古香的經典品味， 8.因建築主體架構 無法進行改造，以致房間有格局大小不一的狀況。倘部分標準房獲飯店善意升等，非本公司所能掌控，亦無差別待遇，敬請旅客諒察。 </w:t>
      </w:r>
    </w:p>
    <w:p w14:paraId="406A1875" w14:textId="77777777" w:rsidR="00E63C0D" w:rsidRPr="00CA0AFA" w:rsidRDefault="001F62E7" w:rsidP="009E77FD">
      <w:pPr>
        <w:pStyle w:val="3"/>
        <w:spacing w:before="0" w:beforeAutospacing="0" w:after="0" w:afterAutospacing="0" w:line="0" w:lineRule="atLeast"/>
        <w:divId w:val="1175339606"/>
        <w:rPr>
          <w:rFonts w:ascii="微軟正黑體" w:eastAsia="微軟正黑體" w:hAnsi="微軟正黑體"/>
          <w:sz w:val="22"/>
          <w:szCs w:val="22"/>
          <w:lang w:val="en"/>
        </w:rPr>
      </w:pPr>
      <w:r w:rsidRPr="00CA0AFA">
        <w:rPr>
          <w:rFonts w:ascii="微軟正黑體" w:eastAsia="微軟正黑體" w:hAnsi="微軟正黑體"/>
          <w:sz w:val="22"/>
          <w:szCs w:val="22"/>
          <w:lang w:val="en"/>
        </w:rPr>
        <w:t>購物須知</w:t>
      </w:r>
    </w:p>
    <w:p w14:paraId="41391B9E" w14:textId="77777777" w:rsidR="00E63C0D" w:rsidRPr="00CA0AFA" w:rsidRDefault="001F62E7" w:rsidP="009E77FD">
      <w:pPr>
        <w:pStyle w:val="Web"/>
        <w:spacing w:before="0" w:beforeAutospacing="0" w:after="0" w:afterAutospacing="0" w:line="0" w:lineRule="atLeast"/>
        <w:divId w:val="1175339606"/>
        <w:rPr>
          <w:rFonts w:ascii="微軟正黑體" w:eastAsia="微軟正黑體" w:hAnsi="微軟正黑體"/>
          <w:sz w:val="22"/>
          <w:szCs w:val="22"/>
          <w:lang w:val="en"/>
        </w:rPr>
      </w:pPr>
      <w:r w:rsidRPr="00CA0AFA">
        <w:rPr>
          <w:rFonts w:ascii="微軟正黑體" w:eastAsia="微軟正黑體" w:hAnsi="微軟正黑體"/>
          <w:sz w:val="22"/>
          <w:szCs w:val="22"/>
          <w:lang w:val="en"/>
        </w:rPr>
        <w:t xml:space="preserve">1.購物須知：非歐盟居民在法國居留少於6個月者，購物可享免課增值稅（TVA）之優惠。需在同日、同店購買含稅物品總額超過175歐元。（購買物品需符合個人所需用途）購物時須出示非歐盟居民之身分證件（如護照等），售貨員會交付售出貨品清單。手工菸草製品不得申請退稅。旅客於最後一個出境歐盟國家之海關辦理退稅。例如：在法國居留並購物，惟最後由德國出境離開歐盟地區者，則需向德國海關辦理退稅手續。 2.退稅程序：在離開歐盟國境辦理退稅時，需向海關人員出示：護照、機票、購買貨品貨品、售出清單貨品售出清單經海關蓋章後，依清單登載條件，旅客可在機場外幣兌換中心直接領取退稅金，或以銀行匯款方式退稅。海關人員有權檢查旅客是否遵守退稅規定。倘否，退稅要求將被拒絕並課以罰款。 3.貨幣：歐元€ 3.1.硬幣：1分、2分、5分、10分、20分、50分、1元和2元。 3.2.紙鈔：5元、10元、20元、50元、100元。 </w:t>
      </w:r>
    </w:p>
    <w:p w14:paraId="46E55171" w14:textId="77777777" w:rsidR="00E63C0D" w:rsidRPr="00CA0AFA" w:rsidRDefault="001F62E7" w:rsidP="009E77FD">
      <w:pPr>
        <w:pStyle w:val="3"/>
        <w:spacing w:before="0" w:beforeAutospacing="0" w:after="0" w:afterAutospacing="0" w:line="0" w:lineRule="atLeast"/>
        <w:divId w:val="1175339606"/>
        <w:rPr>
          <w:rFonts w:ascii="微軟正黑體" w:eastAsia="微軟正黑體" w:hAnsi="微軟正黑體"/>
          <w:sz w:val="22"/>
          <w:szCs w:val="22"/>
          <w:lang w:val="en"/>
        </w:rPr>
      </w:pPr>
      <w:r w:rsidRPr="00CA0AFA">
        <w:rPr>
          <w:rFonts w:ascii="微軟正黑體" w:eastAsia="微軟正黑體" w:hAnsi="微軟正黑體"/>
          <w:sz w:val="22"/>
          <w:szCs w:val="22"/>
          <w:lang w:val="en"/>
        </w:rPr>
        <w:t>電話撥打</w:t>
      </w:r>
    </w:p>
    <w:p w14:paraId="66723C1B" w14:textId="77777777" w:rsidR="00E63C0D" w:rsidRPr="00CA0AFA" w:rsidRDefault="001F62E7" w:rsidP="009E77FD">
      <w:pPr>
        <w:pStyle w:val="Web"/>
        <w:spacing w:before="0" w:beforeAutospacing="0" w:after="0" w:afterAutospacing="0" w:line="0" w:lineRule="atLeast"/>
        <w:divId w:val="1175339606"/>
        <w:rPr>
          <w:rFonts w:ascii="微軟正黑體" w:eastAsia="微軟正黑體" w:hAnsi="微軟正黑體"/>
          <w:sz w:val="22"/>
          <w:szCs w:val="22"/>
          <w:lang w:val="en"/>
        </w:rPr>
      </w:pPr>
      <w:r w:rsidRPr="00CA0AFA">
        <w:rPr>
          <w:rFonts w:ascii="微軟正黑體" w:eastAsia="微軟正黑體" w:hAnsi="微軟正黑體"/>
          <w:sz w:val="22"/>
          <w:szCs w:val="22"/>
          <w:lang w:val="en"/>
        </w:rPr>
        <w:t xml:space="preserve">1.國際電話直撥：歐洲打回台灣 1.1.撥打一般電話：歐洲國際台碼（00）＋台灣國碼（886）＋城市區域碼（去掉0）＋對方電話 例：00 ─ 886 ─ 2（台北） ─ 00000000 　 1.2.撥打行動電話：歐洲國際台碼（00）＋台灣國碼（886）＋對方行動電話號碼（將第一個號碼0去掉） 例：00 ─ 886 ─ 0 9XX─000000 2.台灣打到歐洲： 2.1.從台灣打電話到歐洲府上一般電話時 台灣國際台碼 ＋當地國 碼 ＋ 國外當地區域號碼 ＋ 電話號碼 例：002（005）＋ ______ ＋ 00 ＋ 0000000 當地國碼:033 2.2.從台灣打電話到國外，打到對方行動電話時： 發話人在台灣， 只要直接撥對方行動電話號碼即可 如從旅館房間內撥國際電話時，需先撥外線號碼，請向領隊或旅館查詢。 若使用手機，需確定手機配有「國際漫遊」功能及所漫遊的國家，使用方式與一般電話相同。 </w:t>
      </w:r>
    </w:p>
    <w:p w14:paraId="4778D2C4" w14:textId="77777777" w:rsidR="00E63C0D" w:rsidRPr="00CA0AFA" w:rsidRDefault="001F62E7" w:rsidP="009E77FD">
      <w:pPr>
        <w:pStyle w:val="3"/>
        <w:spacing w:before="0" w:beforeAutospacing="0" w:after="0" w:afterAutospacing="0" w:line="0" w:lineRule="atLeast"/>
        <w:divId w:val="1175339606"/>
        <w:rPr>
          <w:rFonts w:ascii="微軟正黑體" w:eastAsia="微軟正黑體" w:hAnsi="微軟正黑體"/>
          <w:sz w:val="22"/>
          <w:szCs w:val="22"/>
          <w:lang w:val="en"/>
        </w:rPr>
      </w:pPr>
      <w:r w:rsidRPr="00CA0AFA">
        <w:rPr>
          <w:rFonts w:ascii="微軟正黑體" w:eastAsia="微軟正黑體" w:hAnsi="微軟正黑體"/>
          <w:sz w:val="22"/>
          <w:szCs w:val="22"/>
          <w:lang w:val="en"/>
        </w:rPr>
        <w:t>電壓與時差</w:t>
      </w:r>
    </w:p>
    <w:p w14:paraId="013A85D2" w14:textId="687882DF" w:rsidR="00E63C0D" w:rsidRPr="00CA0AFA" w:rsidRDefault="001F62E7" w:rsidP="009E77FD">
      <w:pPr>
        <w:pStyle w:val="Web"/>
        <w:spacing w:before="0" w:beforeAutospacing="0" w:after="0" w:afterAutospacing="0" w:line="0" w:lineRule="atLeast"/>
        <w:divId w:val="1175339606"/>
        <w:rPr>
          <w:rFonts w:ascii="微軟正黑體" w:eastAsia="微軟正黑體" w:hAnsi="微軟正黑體"/>
          <w:sz w:val="22"/>
          <w:szCs w:val="22"/>
          <w:lang w:val="en"/>
        </w:rPr>
      </w:pPr>
      <w:r w:rsidRPr="00CA0AFA">
        <w:rPr>
          <w:rFonts w:ascii="微軟正黑體" w:eastAsia="微軟正黑體" w:hAnsi="微軟正黑體"/>
          <w:sz w:val="22"/>
          <w:szCs w:val="22"/>
          <w:lang w:val="en"/>
        </w:rPr>
        <w:t>1.電壓：電壓為220V-240V，圓柱狀插頭</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唯英國地區大多為三扁孔</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 xml:space="preserve">，請攜帶正確之變壓器及插頭，以免造成危險 2.時差：-7小時，日光節約時間6小時。 </w:t>
      </w:r>
    </w:p>
    <w:p w14:paraId="3D2C69E2" w14:textId="77777777" w:rsidR="00E63C0D" w:rsidRPr="00CA0AFA" w:rsidRDefault="001F62E7" w:rsidP="009E77FD">
      <w:pPr>
        <w:pStyle w:val="3"/>
        <w:spacing w:before="0" w:beforeAutospacing="0" w:after="0" w:afterAutospacing="0" w:line="0" w:lineRule="atLeast"/>
        <w:divId w:val="1175339606"/>
        <w:rPr>
          <w:rFonts w:ascii="微軟正黑體" w:eastAsia="微軟正黑體" w:hAnsi="微軟正黑體"/>
          <w:sz w:val="22"/>
          <w:szCs w:val="22"/>
          <w:lang w:val="en"/>
        </w:rPr>
      </w:pPr>
      <w:r w:rsidRPr="00CA0AFA">
        <w:rPr>
          <w:rFonts w:ascii="微軟正黑體" w:eastAsia="微軟正黑體" w:hAnsi="微軟正黑體"/>
          <w:sz w:val="22"/>
          <w:szCs w:val="22"/>
          <w:lang w:val="en"/>
        </w:rPr>
        <w:t>小費</w:t>
      </w:r>
    </w:p>
    <w:p w14:paraId="6BE6DD77" w14:textId="77777777" w:rsidR="00E63C0D" w:rsidRPr="00CA0AFA" w:rsidRDefault="001F62E7" w:rsidP="009E77FD">
      <w:pPr>
        <w:pStyle w:val="Web"/>
        <w:spacing w:before="0" w:beforeAutospacing="0" w:after="0" w:afterAutospacing="0" w:line="0" w:lineRule="atLeast"/>
        <w:divId w:val="1175339606"/>
        <w:rPr>
          <w:rFonts w:ascii="微軟正黑體" w:eastAsia="微軟正黑體" w:hAnsi="微軟正黑體"/>
          <w:sz w:val="22"/>
          <w:szCs w:val="22"/>
          <w:lang w:val="en"/>
        </w:rPr>
      </w:pPr>
      <w:r w:rsidRPr="00CA0AFA">
        <w:rPr>
          <w:rFonts w:ascii="微軟正黑體" w:eastAsia="微軟正黑體" w:hAnsi="微軟正黑體"/>
          <w:sz w:val="22"/>
          <w:szCs w:val="22"/>
          <w:lang w:val="en"/>
        </w:rPr>
        <w:t xml:space="preserve">1.在歐洲地區適時給予服務人員些許小費，是一種國際禮儀，也是一種實質性鼓勵與讚許。 2.以下僅將各項有必要給予小費的建議如下，以供參考： 2.1.領隊、導遊、司機服務費：每位貴賓每日12元（歐元）×天數。例如：10天團體共計120歐元，以此類推......... 2.2.房間小費：每房每日1~2歐元，請置於枕頭上。 2.3.行李小費：每人每件1~2歐元。 3.其他服務小費，因地區及服務性質不同，可參考領隊或導遊之意見，再決定付小費之多寡。 </w:t>
      </w:r>
    </w:p>
    <w:p w14:paraId="12CB05C9" w14:textId="77777777" w:rsidR="00E63C0D" w:rsidRPr="00CA0AFA" w:rsidRDefault="001F62E7" w:rsidP="009E77FD">
      <w:pPr>
        <w:pStyle w:val="3"/>
        <w:spacing w:before="0" w:beforeAutospacing="0" w:after="0" w:afterAutospacing="0" w:line="0" w:lineRule="atLeast"/>
        <w:divId w:val="1175339606"/>
        <w:rPr>
          <w:rFonts w:ascii="微軟正黑體" w:eastAsia="微軟正黑體" w:hAnsi="微軟正黑體"/>
          <w:sz w:val="22"/>
          <w:szCs w:val="22"/>
          <w:lang w:val="en"/>
        </w:rPr>
      </w:pPr>
      <w:r w:rsidRPr="00CA0AFA">
        <w:rPr>
          <w:rFonts w:ascii="微軟正黑體" w:eastAsia="微軟正黑體" w:hAnsi="微軟正黑體"/>
          <w:sz w:val="22"/>
          <w:szCs w:val="22"/>
          <w:lang w:val="en"/>
        </w:rPr>
        <w:t>保險公司</w:t>
      </w:r>
    </w:p>
    <w:p w14:paraId="11A9A4B3" w14:textId="59D992C2" w:rsidR="00E63C0D" w:rsidRPr="00CA0AFA" w:rsidRDefault="001F62E7" w:rsidP="009E77FD">
      <w:pPr>
        <w:pStyle w:val="Web"/>
        <w:spacing w:before="0" w:beforeAutospacing="0" w:after="0" w:afterAutospacing="0" w:line="0" w:lineRule="atLeast"/>
        <w:divId w:val="1175339606"/>
        <w:rPr>
          <w:rFonts w:ascii="微軟正黑體" w:eastAsia="微軟正黑體" w:hAnsi="微軟正黑體"/>
          <w:sz w:val="22"/>
          <w:szCs w:val="22"/>
          <w:lang w:val="en"/>
        </w:rPr>
      </w:pPr>
      <w:r w:rsidRPr="00CA0AFA">
        <w:rPr>
          <w:rFonts w:ascii="微軟正黑體" w:eastAsia="微軟正黑體" w:hAnsi="微軟正黑體"/>
          <w:sz w:val="22"/>
          <w:szCs w:val="22"/>
          <w:lang w:val="en"/>
        </w:rPr>
        <w:t>1.本公司已依法投保旅行業履約保證保險。 2.本行程已投保旅行業責任保險：因意外事故導致之死亡或殘廢，每人最高賠償新台幣250萬元；因意外事故所致體傷之醫療費用，每人最高賠償新台幤10萬元。 3.為避免旅遊期間可能產生的風險，建議您出發前洽詢保險公司，自行加購旅遊平安保險</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附加疾病醫療及旅遊不便險</w:t>
      </w:r>
      <w:r w:rsidR="009E77FD" w:rsidRPr="00CA0AFA">
        <w:rPr>
          <w:rFonts w:ascii="微軟正黑體" w:eastAsia="微軟正黑體" w:hAnsi="微軟正黑體"/>
          <w:sz w:val="22"/>
          <w:szCs w:val="22"/>
          <w:lang w:val="en"/>
        </w:rPr>
        <w:t>）</w:t>
      </w:r>
      <w:r w:rsidRPr="00CA0AFA">
        <w:rPr>
          <w:rFonts w:ascii="微軟正黑體" w:eastAsia="微軟正黑體" w:hAnsi="微軟正黑體"/>
          <w:sz w:val="22"/>
          <w:szCs w:val="22"/>
          <w:lang w:val="en"/>
        </w:rPr>
        <w:t xml:space="preserve">，並請詳閱保單內容，確認承保範圍及除外條款，以保障您的權益。 </w:t>
      </w:r>
    </w:p>
    <w:p w14:paraId="710956E5" w14:textId="518CB4CB" w:rsidR="00C63DC9" w:rsidRPr="009E77FD" w:rsidRDefault="00C63DC9" w:rsidP="009E77FD">
      <w:pPr>
        <w:spacing w:line="0" w:lineRule="atLeast"/>
        <w:divId w:val="1665083205"/>
        <w:rPr>
          <w:rFonts w:ascii="微軟正黑體" w:eastAsia="微軟正黑體" w:hAnsi="微軟正黑體"/>
        </w:rPr>
      </w:pPr>
    </w:p>
    <w:sectPr w:rsidR="00C63DC9" w:rsidRPr="009E77FD" w:rsidSect="009E77FD">
      <w:pgSz w:w="12240" w:h="15840" w:code="1"/>
      <w:pgMar w:top="624" w:right="624" w:bottom="624" w:left="624" w:header="284" w:footer="2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B7EF47" w14:textId="77777777" w:rsidR="00416F1E" w:rsidRDefault="00416F1E" w:rsidP="009E77FD">
      <w:r>
        <w:separator/>
      </w:r>
    </w:p>
  </w:endnote>
  <w:endnote w:type="continuationSeparator" w:id="0">
    <w:p w14:paraId="370A9DA9" w14:textId="77777777" w:rsidR="00416F1E" w:rsidRDefault="00416F1E" w:rsidP="009E7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A4CE7D" w14:textId="77777777" w:rsidR="00416F1E" w:rsidRDefault="00416F1E" w:rsidP="009E77FD">
      <w:r>
        <w:separator/>
      </w:r>
    </w:p>
  </w:footnote>
  <w:footnote w:type="continuationSeparator" w:id="0">
    <w:p w14:paraId="32978812" w14:textId="77777777" w:rsidR="00416F1E" w:rsidRDefault="00416F1E" w:rsidP="009E77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E0CE5"/>
    <w:multiLevelType w:val="multilevel"/>
    <w:tmpl w:val="ACDE6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814942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defaultTabStop w:val="48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DC9"/>
    <w:rsid w:val="00096163"/>
    <w:rsid w:val="001F62E7"/>
    <w:rsid w:val="00382341"/>
    <w:rsid w:val="00416F1E"/>
    <w:rsid w:val="005A559B"/>
    <w:rsid w:val="005E2822"/>
    <w:rsid w:val="0064035C"/>
    <w:rsid w:val="0076677B"/>
    <w:rsid w:val="007D6022"/>
    <w:rsid w:val="00893B17"/>
    <w:rsid w:val="009E7748"/>
    <w:rsid w:val="009E77FD"/>
    <w:rsid w:val="00A4468A"/>
    <w:rsid w:val="00A62862"/>
    <w:rsid w:val="00C63DC9"/>
    <w:rsid w:val="00CA0AFA"/>
    <w:rsid w:val="00CD65E2"/>
    <w:rsid w:val="00E63C0D"/>
    <w:rsid w:val="00EC253F"/>
    <w:rsid w:val="00F1531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108BA"/>
  <w15:docId w15:val="{798EC5CA-5DF5-4B82-A35F-C525DBA80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link w:val="10"/>
    <w:uiPriority w:val="9"/>
    <w:qFormat/>
    <w:pPr>
      <w:widowControl/>
      <w:spacing w:before="161" w:after="161"/>
      <w:outlineLvl w:val="0"/>
    </w:pPr>
    <w:rPr>
      <w:rFonts w:ascii="新細明體" w:eastAsia="新細明體" w:hAnsi="新細明體" w:cs="新細明體"/>
      <w:b/>
      <w:bCs/>
      <w:kern w:val="36"/>
      <w:sz w:val="48"/>
      <w:szCs w:val="48"/>
    </w:rPr>
  </w:style>
  <w:style w:type="paragraph" w:styleId="2">
    <w:name w:val="heading 2"/>
    <w:basedOn w:val="a"/>
    <w:link w:val="20"/>
    <w:uiPriority w:val="9"/>
    <w:qFormat/>
    <w:pPr>
      <w:widowControl/>
      <w:spacing w:before="100" w:beforeAutospacing="1" w:after="100" w:afterAutospacing="1"/>
      <w:outlineLvl w:val="1"/>
    </w:pPr>
    <w:rPr>
      <w:rFonts w:ascii="新細明體" w:eastAsia="新細明體" w:hAnsi="新細明體" w:cs="新細明體"/>
      <w:b/>
      <w:bCs/>
      <w:kern w:val="0"/>
      <w:sz w:val="36"/>
      <w:szCs w:val="36"/>
    </w:rPr>
  </w:style>
  <w:style w:type="paragraph" w:styleId="3">
    <w:name w:val="heading 3"/>
    <w:basedOn w:val="a"/>
    <w:link w:val="30"/>
    <w:uiPriority w:val="9"/>
    <w:qFormat/>
    <w:pPr>
      <w:widowControl/>
      <w:spacing w:before="100" w:beforeAutospacing="1" w:after="100" w:afterAutospacing="1"/>
      <w:outlineLvl w:val="2"/>
    </w:pPr>
    <w:rPr>
      <w:rFonts w:ascii="新細明體" w:eastAsia="新細明體" w:hAnsi="新細明體" w:cs="新細明體"/>
      <w:b/>
      <w:bCs/>
      <w:kern w:val="0"/>
      <w:sz w:val="27"/>
      <w:szCs w:val="27"/>
    </w:rPr>
  </w:style>
  <w:style w:type="paragraph" w:styleId="4">
    <w:name w:val="heading 4"/>
    <w:basedOn w:val="a"/>
    <w:link w:val="40"/>
    <w:uiPriority w:val="9"/>
    <w:qFormat/>
    <w:pPr>
      <w:widowControl/>
      <w:spacing w:before="100" w:beforeAutospacing="1" w:after="100" w:afterAutospacing="1"/>
      <w:outlineLvl w:val="3"/>
    </w:pPr>
    <w:rPr>
      <w:rFonts w:ascii="新細明體" w:eastAsia="新細明體" w:hAnsi="新細明體" w:cs="新細明體"/>
      <w:b/>
      <w:bCs/>
      <w:kern w:val="0"/>
      <w:szCs w:val="24"/>
    </w:rPr>
  </w:style>
  <w:style w:type="paragraph" w:styleId="5">
    <w:name w:val="heading 5"/>
    <w:basedOn w:val="a"/>
    <w:link w:val="50"/>
    <w:uiPriority w:val="9"/>
    <w:qFormat/>
    <w:pPr>
      <w:widowControl/>
      <w:spacing w:before="100" w:beforeAutospacing="1" w:after="100" w:afterAutospacing="1"/>
      <w:outlineLvl w:val="4"/>
    </w:pPr>
    <w:rPr>
      <w:rFonts w:ascii="新細明體" w:eastAsia="新細明體" w:hAnsi="新細明體" w:cs="新細明體"/>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Pr>
      <w:rFonts w:ascii="新細明體" w:eastAsia="新細明體" w:hAnsi="新細明體" w:cs="新細明體"/>
      <w:b/>
      <w:bCs/>
      <w:kern w:val="36"/>
      <w:sz w:val="48"/>
      <w:szCs w:val="48"/>
    </w:rPr>
  </w:style>
  <w:style w:type="character" w:customStyle="1" w:styleId="20">
    <w:name w:val="標題 2 字元"/>
    <w:basedOn w:val="a0"/>
    <w:link w:val="2"/>
    <w:uiPriority w:val="9"/>
    <w:rPr>
      <w:rFonts w:ascii="新細明體" w:eastAsia="新細明體" w:hAnsi="新細明體" w:cs="新細明體"/>
      <w:b/>
      <w:bCs/>
      <w:kern w:val="0"/>
      <w:sz w:val="36"/>
      <w:szCs w:val="36"/>
    </w:rPr>
  </w:style>
  <w:style w:type="character" w:customStyle="1" w:styleId="30">
    <w:name w:val="標題 3 字元"/>
    <w:basedOn w:val="a0"/>
    <w:link w:val="3"/>
    <w:uiPriority w:val="9"/>
    <w:rPr>
      <w:rFonts w:ascii="新細明體" w:eastAsia="新細明體" w:hAnsi="新細明體" w:cs="新細明體"/>
      <w:b/>
      <w:bCs/>
      <w:kern w:val="0"/>
      <w:sz w:val="27"/>
      <w:szCs w:val="27"/>
    </w:rPr>
  </w:style>
  <w:style w:type="character" w:customStyle="1" w:styleId="40">
    <w:name w:val="標題 4 字元"/>
    <w:basedOn w:val="a0"/>
    <w:link w:val="4"/>
    <w:uiPriority w:val="9"/>
    <w:rPr>
      <w:rFonts w:ascii="新細明體" w:eastAsia="新細明體" w:hAnsi="新細明體" w:cs="新細明體"/>
      <w:b/>
      <w:bCs/>
      <w:kern w:val="0"/>
      <w:szCs w:val="24"/>
    </w:rPr>
  </w:style>
  <w:style w:type="character" w:customStyle="1" w:styleId="50">
    <w:name w:val="標題 5 字元"/>
    <w:basedOn w:val="a0"/>
    <w:link w:val="5"/>
    <w:uiPriority w:val="9"/>
    <w:rPr>
      <w:rFonts w:ascii="新細明體" w:eastAsia="新細明體" w:hAnsi="新細明體" w:cs="新細明體"/>
      <w:b/>
      <w:bCs/>
      <w:kern w:val="0"/>
      <w:sz w:val="20"/>
      <w:szCs w:val="20"/>
    </w:rPr>
  </w:style>
  <w:style w:type="character" w:customStyle="1" w:styleId="pinktag2">
    <w:name w:val="pinktag2"/>
    <w:basedOn w:val="a0"/>
    <w:rPr>
      <w:color w:val="F39800"/>
    </w:rPr>
  </w:style>
  <w:style w:type="character" w:customStyle="1" w:styleId="maintitletext">
    <w:name w:val="maintitle__text"/>
    <w:basedOn w:val="a0"/>
  </w:style>
  <w:style w:type="paragraph" w:customStyle="1" w:styleId="articledesc">
    <w:name w:val="articledesc"/>
    <w:basedOn w:val="a"/>
    <w:pPr>
      <w:widowControl/>
      <w:spacing w:before="100" w:beforeAutospacing="1" w:after="100" w:afterAutospacing="1"/>
    </w:pPr>
    <w:rPr>
      <w:rFonts w:ascii="新細明體" w:eastAsia="新細明體" w:hAnsi="新細明體" w:cs="新細明體"/>
      <w:kern w:val="0"/>
      <w:szCs w:val="24"/>
    </w:rPr>
  </w:style>
  <w:style w:type="paragraph" w:customStyle="1" w:styleId="itemdesc">
    <w:name w:val="itemdesc"/>
    <w:basedOn w:val="a"/>
    <w:pPr>
      <w:widowControl/>
      <w:spacing w:before="100" w:beforeAutospacing="1" w:after="100" w:afterAutospacing="1"/>
    </w:pPr>
    <w:rPr>
      <w:rFonts w:ascii="新細明體" w:eastAsia="新細明體" w:hAnsi="新細明體" w:cs="新細明體"/>
      <w:kern w:val="0"/>
      <w:szCs w:val="24"/>
    </w:rPr>
  </w:style>
  <w:style w:type="paragraph" w:styleId="Web">
    <w:name w:val="Normal (Web)"/>
    <w:basedOn w:val="a"/>
    <w:uiPriority w:val="99"/>
    <w:semiHidden/>
    <w:unhideWhenUsed/>
    <w:pPr>
      <w:widowControl/>
      <w:spacing w:before="100" w:beforeAutospacing="1" w:after="100" w:afterAutospacing="1"/>
    </w:pPr>
    <w:rPr>
      <w:rFonts w:ascii="新細明體" w:eastAsia="新細明體" w:hAnsi="新細明體" w:cs="新細明體"/>
      <w:kern w:val="0"/>
      <w:szCs w:val="24"/>
    </w:rPr>
  </w:style>
  <w:style w:type="character" w:customStyle="1" w:styleId="noticetext">
    <w:name w:val="noticetext"/>
    <w:basedOn w:val="a0"/>
  </w:style>
  <w:style w:type="paragraph" w:styleId="a3">
    <w:name w:val="header"/>
    <w:basedOn w:val="a"/>
    <w:link w:val="a4"/>
    <w:uiPriority w:val="99"/>
    <w:unhideWhenUsed/>
    <w:rsid w:val="009E77FD"/>
    <w:pPr>
      <w:tabs>
        <w:tab w:val="center" w:pos="4153"/>
        <w:tab w:val="right" w:pos="8306"/>
      </w:tabs>
      <w:snapToGrid w:val="0"/>
    </w:pPr>
    <w:rPr>
      <w:sz w:val="20"/>
      <w:szCs w:val="20"/>
    </w:rPr>
  </w:style>
  <w:style w:type="character" w:customStyle="1" w:styleId="a4">
    <w:name w:val="頁首 字元"/>
    <w:basedOn w:val="a0"/>
    <w:link w:val="a3"/>
    <w:uiPriority w:val="99"/>
    <w:rsid w:val="009E77FD"/>
    <w:rPr>
      <w:sz w:val="20"/>
      <w:szCs w:val="20"/>
    </w:rPr>
  </w:style>
  <w:style w:type="paragraph" w:styleId="a5">
    <w:name w:val="footer"/>
    <w:basedOn w:val="a"/>
    <w:link w:val="a6"/>
    <w:uiPriority w:val="99"/>
    <w:unhideWhenUsed/>
    <w:rsid w:val="009E77FD"/>
    <w:pPr>
      <w:tabs>
        <w:tab w:val="center" w:pos="4153"/>
        <w:tab w:val="right" w:pos="8306"/>
      </w:tabs>
      <w:snapToGrid w:val="0"/>
    </w:pPr>
    <w:rPr>
      <w:sz w:val="20"/>
      <w:szCs w:val="20"/>
    </w:rPr>
  </w:style>
  <w:style w:type="character" w:customStyle="1" w:styleId="a6">
    <w:name w:val="頁尾 字元"/>
    <w:basedOn w:val="a0"/>
    <w:link w:val="a5"/>
    <w:uiPriority w:val="99"/>
    <w:rsid w:val="009E77F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646777">
      <w:marLeft w:val="0"/>
      <w:marRight w:val="0"/>
      <w:marTop w:val="0"/>
      <w:marBottom w:val="0"/>
      <w:divBdr>
        <w:top w:val="none" w:sz="0" w:space="0" w:color="auto"/>
        <w:left w:val="none" w:sz="0" w:space="0" w:color="auto"/>
        <w:bottom w:val="none" w:sz="0" w:space="0" w:color="auto"/>
        <w:right w:val="none" w:sz="0" w:space="0" w:color="auto"/>
      </w:divBdr>
      <w:divsChild>
        <w:div w:id="1665083205">
          <w:marLeft w:val="0"/>
          <w:marRight w:val="0"/>
          <w:marTop w:val="0"/>
          <w:marBottom w:val="0"/>
          <w:divBdr>
            <w:top w:val="none" w:sz="0" w:space="0" w:color="auto"/>
            <w:left w:val="none" w:sz="0" w:space="0" w:color="auto"/>
            <w:bottom w:val="none" w:sz="0" w:space="0" w:color="auto"/>
            <w:right w:val="none" w:sz="0" w:space="0" w:color="auto"/>
          </w:divBdr>
          <w:divsChild>
            <w:div w:id="1679885844">
              <w:marLeft w:val="0"/>
              <w:marRight w:val="0"/>
              <w:marTop w:val="0"/>
              <w:marBottom w:val="0"/>
              <w:divBdr>
                <w:top w:val="none" w:sz="0" w:space="0" w:color="auto"/>
                <w:left w:val="none" w:sz="0" w:space="0" w:color="auto"/>
                <w:bottom w:val="none" w:sz="0" w:space="0" w:color="auto"/>
                <w:right w:val="none" w:sz="0" w:space="0" w:color="auto"/>
              </w:divBdr>
              <w:divsChild>
                <w:div w:id="1347170148">
                  <w:marLeft w:val="0"/>
                  <w:marRight w:val="0"/>
                  <w:marTop w:val="0"/>
                  <w:marBottom w:val="0"/>
                  <w:divBdr>
                    <w:top w:val="none" w:sz="0" w:space="0" w:color="auto"/>
                    <w:left w:val="none" w:sz="0" w:space="0" w:color="auto"/>
                    <w:bottom w:val="none" w:sz="0" w:space="0" w:color="auto"/>
                    <w:right w:val="none" w:sz="0" w:space="0" w:color="auto"/>
                  </w:divBdr>
                </w:div>
                <w:div w:id="395127120">
                  <w:marLeft w:val="0"/>
                  <w:marRight w:val="0"/>
                  <w:marTop w:val="0"/>
                  <w:marBottom w:val="0"/>
                  <w:divBdr>
                    <w:top w:val="none" w:sz="0" w:space="0" w:color="auto"/>
                    <w:left w:val="none" w:sz="0" w:space="0" w:color="auto"/>
                    <w:bottom w:val="none" w:sz="0" w:space="0" w:color="auto"/>
                    <w:right w:val="none" w:sz="0" w:space="0" w:color="auto"/>
                  </w:divBdr>
                </w:div>
              </w:divsChild>
            </w:div>
            <w:div w:id="550113784">
              <w:marLeft w:val="0"/>
              <w:marRight w:val="0"/>
              <w:marTop w:val="0"/>
              <w:marBottom w:val="0"/>
              <w:divBdr>
                <w:top w:val="none" w:sz="0" w:space="0" w:color="auto"/>
                <w:left w:val="none" w:sz="0" w:space="0" w:color="auto"/>
                <w:bottom w:val="none" w:sz="0" w:space="0" w:color="auto"/>
                <w:right w:val="none" w:sz="0" w:space="0" w:color="auto"/>
              </w:divBdr>
            </w:div>
            <w:div w:id="1794902407">
              <w:marLeft w:val="0"/>
              <w:marRight w:val="0"/>
              <w:marTop w:val="0"/>
              <w:marBottom w:val="0"/>
              <w:divBdr>
                <w:top w:val="none" w:sz="0" w:space="0" w:color="auto"/>
                <w:left w:val="none" w:sz="0" w:space="0" w:color="auto"/>
                <w:bottom w:val="none" w:sz="0" w:space="0" w:color="auto"/>
                <w:right w:val="none" w:sz="0" w:space="0" w:color="auto"/>
              </w:divBdr>
            </w:div>
            <w:div w:id="623267969">
              <w:marLeft w:val="0"/>
              <w:marRight w:val="0"/>
              <w:marTop w:val="0"/>
              <w:marBottom w:val="0"/>
              <w:divBdr>
                <w:top w:val="none" w:sz="0" w:space="0" w:color="auto"/>
                <w:left w:val="none" w:sz="0" w:space="0" w:color="auto"/>
                <w:bottom w:val="none" w:sz="0" w:space="0" w:color="auto"/>
                <w:right w:val="none" w:sz="0" w:space="0" w:color="auto"/>
              </w:divBdr>
              <w:divsChild>
                <w:div w:id="307057080">
                  <w:marLeft w:val="0"/>
                  <w:marRight w:val="0"/>
                  <w:marTop w:val="0"/>
                  <w:marBottom w:val="0"/>
                  <w:divBdr>
                    <w:top w:val="none" w:sz="0" w:space="0" w:color="auto"/>
                    <w:left w:val="none" w:sz="0" w:space="0" w:color="auto"/>
                    <w:bottom w:val="none" w:sz="0" w:space="0" w:color="auto"/>
                    <w:right w:val="none" w:sz="0" w:space="0" w:color="auto"/>
                  </w:divBdr>
                </w:div>
              </w:divsChild>
            </w:div>
            <w:div w:id="934943309">
              <w:marLeft w:val="0"/>
              <w:marRight w:val="0"/>
              <w:marTop w:val="0"/>
              <w:marBottom w:val="0"/>
              <w:divBdr>
                <w:top w:val="none" w:sz="0" w:space="0" w:color="auto"/>
                <w:left w:val="none" w:sz="0" w:space="0" w:color="auto"/>
                <w:bottom w:val="none" w:sz="0" w:space="0" w:color="auto"/>
                <w:right w:val="none" w:sz="0" w:space="0" w:color="auto"/>
              </w:divBdr>
              <w:divsChild>
                <w:div w:id="2008362402">
                  <w:marLeft w:val="0"/>
                  <w:marRight w:val="0"/>
                  <w:marTop w:val="0"/>
                  <w:marBottom w:val="0"/>
                  <w:divBdr>
                    <w:top w:val="none" w:sz="0" w:space="0" w:color="auto"/>
                    <w:left w:val="none" w:sz="0" w:space="0" w:color="auto"/>
                    <w:bottom w:val="none" w:sz="0" w:space="0" w:color="auto"/>
                    <w:right w:val="none" w:sz="0" w:space="0" w:color="auto"/>
                  </w:divBdr>
                </w:div>
              </w:divsChild>
            </w:div>
            <w:div w:id="1347250863">
              <w:marLeft w:val="0"/>
              <w:marRight w:val="0"/>
              <w:marTop w:val="0"/>
              <w:marBottom w:val="0"/>
              <w:divBdr>
                <w:top w:val="none" w:sz="0" w:space="0" w:color="auto"/>
                <w:left w:val="none" w:sz="0" w:space="0" w:color="auto"/>
                <w:bottom w:val="none" w:sz="0" w:space="0" w:color="auto"/>
                <w:right w:val="none" w:sz="0" w:space="0" w:color="auto"/>
              </w:divBdr>
            </w:div>
            <w:div w:id="1689019926">
              <w:marLeft w:val="0"/>
              <w:marRight w:val="0"/>
              <w:marTop w:val="0"/>
              <w:marBottom w:val="0"/>
              <w:divBdr>
                <w:top w:val="none" w:sz="0" w:space="0" w:color="auto"/>
                <w:left w:val="none" w:sz="0" w:space="0" w:color="auto"/>
                <w:bottom w:val="none" w:sz="0" w:space="0" w:color="auto"/>
                <w:right w:val="none" w:sz="0" w:space="0" w:color="auto"/>
              </w:divBdr>
              <w:divsChild>
                <w:div w:id="1640455844">
                  <w:marLeft w:val="0"/>
                  <w:marRight w:val="0"/>
                  <w:marTop w:val="0"/>
                  <w:marBottom w:val="0"/>
                  <w:divBdr>
                    <w:top w:val="none" w:sz="0" w:space="0" w:color="auto"/>
                    <w:left w:val="none" w:sz="0" w:space="0" w:color="auto"/>
                    <w:bottom w:val="none" w:sz="0" w:space="0" w:color="auto"/>
                    <w:right w:val="none" w:sz="0" w:space="0" w:color="auto"/>
                  </w:divBdr>
                </w:div>
              </w:divsChild>
            </w:div>
            <w:div w:id="1061906330">
              <w:marLeft w:val="0"/>
              <w:marRight w:val="0"/>
              <w:marTop w:val="0"/>
              <w:marBottom w:val="0"/>
              <w:divBdr>
                <w:top w:val="none" w:sz="0" w:space="0" w:color="auto"/>
                <w:left w:val="none" w:sz="0" w:space="0" w:color="auto"/>
                <w:bottom w:val="none" w:sz="0" w:space="0" w:color="auto"/>
                <w:right w:val="none" w:sz="0" w:space="0" w:color="auto"/>
              </w:divBdr>
              <w:divsChild>
                <w:div w:id="67652912">
                  <w:marLeft w:val="0"/>
                  <w:marRight w:val="0"/>
                  <w:marTop w:val="0"/>
                  <w:marBottom w:val="0"/>
                  <w:divBdr>
                    <w:top w:val="none" w:sz="0" w:space="0" w:color="auto"/>
                    <w:left w:val="none" w:sz="0" w:space="0" w:color="auto"/>
                    <w:bottom w:val="none" w:sz="0" w:space="0" w:color="auto"/>
                    <w:right w:val="none" w:sz="0" w:space="0" w:color="auto"/>
                  </w:divBdr>
                </w:div>
              </w:divsChild>
            </w:div>
            <w:div w:id="1843619881">
              <w:marLeft w:val="0"/>
              <w:marRight w:val="0"/>
              <w:marTop w:val="0"/>
              <w:marBottom w:val="0"/>
              <w:divBdr>
                <w:top w:val="none" w:sz="0" w:space="0" w:color="auto"/>
                <w:left w:val="none" w:sz="0" w:space="0" w:color="auto"/>
                <w:bottom w:val="none" w:sz="0" w:space="0" w:color="auto"/>
                <w:right w:val="none" w:sz="0" w:space="0" w:color="auto"/>
              </w:divBdr>
              <w:divsChild>
                <w:div w:id="547566782">
                  <w:marLeft w:val="0"/>
                  <w:marRight w:val="0"/>
                  <w:marTop w:val="0"/>
                  <w:marBottom w:val="0"/>
                  <w:divBdr>
                    <w:top w:val="none" w:sz="0" w:space="0" w:color="auto"/>
                    <w:left w:val="none" w:sz="0" w:space="0" w:color="auto"/>
                    <w:bottom w:val="none" w:sz="0" w:space="0" w:color="auto"/>
                    <w:right w:val="none" w:sz="0" w:space="0" w:color="auto"/>
                  </w:divBdr>
                </w:div>
              </w:divsChild>
            </w:div>
            <w:div w:id="1362558994">
              <w:marLeft w:val="0"/>
              <w:marRight w:val="0"/>
              <w:marTop w:val="0"/>
              <w:marBottom w:val="0"/>
              <w:divBdr>
                <w:top w:val="none" w:sz="0" w:space="0" w:color="auto"/>
                <w:left w:val="none" w:sz="0" w:space="0" w:color="auto"/>
                <w:bottom w:val="none" w:sz="0" w:space="0" w:color="auto"/>
                <w:right w:val="none" w:sz="0" w:space="0" w:color="auto"/>
              </w:divBdr>
              <w:divsChild>
                <w:div w:id="448666438">
                  <w:marLeft w:val="0"/>
                  <w:marRight w:val="0"/>
                  <w:marTop w:val="0"/>
                  <w:marBottom w:val="0"/>
                  <w:divBdr>
                    <w:top w:val="none" w:sz="0" w:space="0" w:color="auto"/>
                    <w:left w:val="none" w:sz="0" w:space="0" w:color="auto"/>
                    <w:bottom w:val="none" w:sz="0" w:space="0" w:color="auto"/>
                    <w:right w:val="none" w:sz="0" w:space="0" w:color="auto"/>
                  </w:divBdr>
                </w:div>
              </w:divsChild>
            </w:div>
            <w:div w:id="1903100367">
              <w:marLeft w:val="0"/>
              <w:marRight w:val="0"/>
              <w:marTop w:val="0"/>
              <w:marBottom w:val="0"/>
              <w:divBdr>
                <w:top w:val="none" w:sz="0" w:space="0" w:color="auto"/>
                <w:left w:val="none" w:sz="0" w:space="0" w:color="auto"/>
                <w:bottom w:val="none" w:sz="0" w:space="0" w:color="auto"/>
                <w:right w:val="none" w:sz="0" w:space="0" w:color="auto"/>
              </w:divBdr>
              <w:divsChild>
                <w:div w:id="770781487">
                  <w:marLeft w:val="0"/>
                  <w:marRight w:val="0"/>
                  <w:marTop w:val="0"/>
                  <w:marBottom w:val="0"/>
                  <w:divBdr>
                    <w:top w:val="none" w:sz="0" w:space="0" w:color="auto"/>
                    <w:left w:val="none" w:sz="0" w:space="0" w:color="auto"/>
                    <w:bottom w:val="none" w:sz="0" w:space="0" w:color="auto"/>
                    <w:right w:val="none" w:sz="0" w:space="0" w:color="auto"/>
                  </w:divBdr>
                </w:div>
              </w:divsChild>
            </w:div>
            <w:div w:id="1322542559">
              <w:marLeft w:val="0"/>
              <w:marRight w:val="0"/>
              <w:marTop w:val="0"/>
              <w:marBottom w:val="0"/>
              <w:divBdr>
                <w:top w:val="none" w:sz="0" w:space="0" w:color="auto"/>
                <w:left w:val="none" w:sz="0" w:space="0" w:color="auto"/>
                <w:bottom w:val="none" w:sz="0" w:space="0" w:color="auto"/>
                <w:right w:val="none" w:sz="0" w:space="0" w:color="auto"/>
              </w:divBdr>
              <w:divsChild>
                <w:div w:id="1602421212">
                  <w:marLeft w:val="0"/>
                  <w:marRight w:val="0"/>
                  <w:marTop w:val="0"/>
                  <w:marBottom w:val="0"/>
                  <w:divBdr>
                    <w:top w:val="none" w:sz="0" w:space="0" w:color="auto"/>
                    <w:left w:val="none" w:sz="0" w:space="0" w:color="auto"/>
                    <w:bottom w:val="none" w:sz="0" w:space="0" w:color="auto"/>
                    <w:right w:val="none" w:sz="0" w:space="0" w:color="auto"/>
                  </w:divBdr>
                </w:div>
              </w:divsChild>
            </w:div>
            <w:div w:id="1220626832">
              <w:marLeft w:val="0"/>
              <w:marRight w:val="0"/>
              <w:marTop w:val="0"/>
              <w:marBottom w:val="0"/>
              <w:divBdr>
                <w:top w:val="none" w:sz="0" w:space="0" w:color="auto"/>
                <w:left w:val="none" w:sz="0" w:space="0" w:color="auto"/>
                <w:bottom w:val="none" w:sz="0" w:space="0" w:color="auto"/>
                <w:right w:val="none" w:sz="0" w:space="0" w:color="auto"/>
              </w:divBdr>
              <w:divsChild>
                <w:div w:id="1185903439">
                  <w:marLeft w:val="0"/>
                  <w:marRight w:val="0"/>
                  <w:marTop w:val="0"/>
                  <w:marBottom w:val="0"/>
                  <w:divBdr>
                    <w:top w:val="none" w:sz="0" w:space="0" w:color="auto"/>
                    <w:left w:val="none" w:sz="0" w:space="0" w:color="auto"/>
                    <w:bottom w:val="none" w:sz="0" w:space="0" w:color="auto"/>
                    <w:right w:val="none" w:sz="0" w:space="0" w:color="auto"/>
                  </w:divBdr>
                </w:div>
              </w:divsChild>
            </w:div>
            <w:div w:id="1162045159">
              <w:marLeft w:val="0"/>
              <w:marRight w:val="0"/>
              <w:marTop w:val="0"/>
              <w:marBottom w:val="0"/>
              <w:divBdr>
                <w:top w:val="none" w:sz="0" w:space="0" w:color="auto"/>
                <w:left w:val="none" w:sz="0" w:space="0" w:color="auto"/>
                <w:bottom w:val="none" w:sz="0" w:space="0" w:color="auto"/>
                <w:right w:val="none" w:sz="0" w:space="0" w:color="auto"/>
              </w:divBdr>
              <w:divsChild>
                <w:div w:id="893080083">
                  <w:marLeft w:val="0"/>
                  <w:marRight w:val="0"/>
                  <w:marTop w:val="0"/>
                  <w:marBottom w:val="0"/>
                  <w:divBdr>
                    <w:top w:val="none" w:sz="0" w:space="0" w:color="auto"/>
                    <w:left w:val="none" w:sz="0" w:space="0" w:color="auto"/>
                    <w:bottom w:val="none" w:sz="0" w:space="0" w:color="auto"/>
                    <w:right w:val="none" w:sz="0" w:space="0" w:color="auto"/>
                  </w:divBdr>
                </w:div>
              </w:divsChild>
            </w:div>
            <w:div w:id="373700127">
              <w:marLeft w:val="0"/>
              <w:marRight w:val="0"/>
              <w:marTop w:val="0"/>
              <w:marBottom w:val="0"/>
              <w:divBdr>
                <w:top w:val="none" w:sz="0" w:space="0" w:color="auto"/>
                <w:left w:val="none" w:sz="0" w:space="0" w:color="auto"/>
                <w:bottom w:val="none" w:sz="0" w:space="0" w:color="auto"/>
                <w:right w:val="none" w:sz="0" w:space="0" w:color="auto"/>
              </w:divBdr>
              <w:divsChild>
                <w:div w:id="1170028925">
                  <w:marLeft w:val="0"/>
                  <w:marRight w:val="0"/>
                  <w:marTop w:val="0"/>
                  <w:marBottom w:val="0"/>
                  <w:divBdr>
                    <w:top w:val="none" w:sz="0" w:space="0" w:color="auto"/>
                    <w:left w:val="none" w:sz="0" w:space="0" w:color="auto"/>
                    <w:bottom w:val="none" w:sz="0" w:space="0" w:color="auto"/>
                    <w:right w:val="none" w:sz="0" w:space="0" w:color="auto"/>
                  </w:divBdr>
                </w:div>
              </w:divsChild>
            </w:div>
            <w:div w:id="1918783407">
              <w:marLeft w:val="0"/>
              <w:marRight w:val="0"/>
              <w:marTop w:val="0"/>
              <w:marBottom w:val="0"/>
              <w:divBdr>
                <w:top w:val="none" w:sz="0" w:space="0" w:color="auto"/>
                <w:left w:val="none" w:sz="0" w:space="0" w:color="auto"/>
                <w:bottom w:val="none" w:sz="0" w:space="0" w:color="auto"/>
                <w:right w:val="none" w:sz="0" w:space="0" w:color="auto"/>
              </w:divBdr>
            </w:div>
            <w:div w:id="1165433436">
              <w:marLeft w:val="0"/>
              <w:marRight w:val="0"/>
              <w:marTop w:val="0"/>
              <w:marBottom w:val="0"/>
              <w:divBdr>
                <w:top w:val="none" w:sz="0" w:space="0" w:color="auto"/>
                <w:left w:val="none" w:sz="0" w:space="0" w:color="auto"/>
                <w:bottom w:val="none" w:sz="0" w:space="0" w:color="auto"/>
                <w:right w:val="none" w:sz="0" w:space="0" w:color="auto"/>
              </w:divBdr>
            </w:div>
            <w:div w:id="1492601594">
              <w:marLeft w:val="0"/>
              <w:marRight w:val="0"/>
              <w:marTop w:val="0"/>
              <w:marBottom w:val="0"/>
              <w:divBdr>
                <w:top w:val="none" w:sz="0" w:space="0" w:color="auto"/>
                <w:left w:val="none" w:sz="0" w:space="0" w:color="auto"/>
                <w:bottom w:val="none" w:sz="0" w:space="0" w:color="auto"/>
                <w:right w:val="none" w:sz="0" w:space="0" w:color="auto"/>
              </w:divBdr>
            </w:div>
            <w:div w:id="89010842">
              <w:marLeft w:val="0"/>
              <w:marRight w:val="0"/>
              <w:marTop w:val="0"/>
              <w:marBottom w:val="0"/>
              <w:divBdr>
                <w:top w:val="none" w:sz="0" w:space="0" w:color="auto"/>
                <w:left w:val="none" w:sz="0" w:space="0" w:color="auto"/>
                <w:bottom w:val="none" w:sz="0" w:space="0" w:color="auto"/>
                <w:right w:val="none" w:sz="0" w:space="0" w:color="auto"/>
              </w:divBdr>
            </w:div>
            <w:div w:id="1473477665">
              <w:marLeft w:val="0"/>
              <w:marRight w:val="0"/>
              <w:marTop w:val="0"/>
              <w:marBottom w:val="0"/>
              <w:divBdr>
                <w:top w:val="none" w:sz="0" w:space="0" w:color="auto"/>
                <w:left w:val="none" w:sz="0" w:space="0" w:color="auto"/>
                <w:bottom w:val="none" w:sz="0" w:space="0" w:color="auto"/>
                <w:right w:val="none" w:sz="0" w:space="0" w:color="auto"/>
              </w:divBdr>
            </w:div>
            <w:div w:id="839272625">
              <w:marLeft w:val="0"/>
              <w:marRight w:val="0"/>
              <w:marTop w:val="0"/>
              <w:marBottom w:val="0"/>
              <w:divBdr>
                <w:top w:val="none" w:sz="0" w:space="0" w:color="auto"/>
                <w:left w:val="none" w:sz="0" w:space="0" w:color="auto"/>
                <w:bottom w:val="none" w:sz="0" w:space="0" w:color="auto"/>
                <w:right w:val="none" w:sz="0" w:space="0" w:color="auto"/>
              </w:divBdr>
            </w:div>
            <w:div w:id="1356928340">
              <w:marLeft w:val="0"/>
              <w:marRight w:val="0"/>
              <w:marTop w:val="0"/>
              <w:marBottom w:val="0"/>
              <w:divBdr>
                <w:top w:val="none" w:sz="0" w:space="0" w:color="auto"/>
                <w:left w:val="none" w:sz="0" w:space="0" w:color="auto"/>
                <w:bottom w:val="none" w:sz="0" w:space="0" w:color="auto"/>
                <w:right w:val="none" w:sz="0" w:space="0" w:color="auto"/>
              </w:divBdr>
            </w:div>
            <w:div w:id="742532550">
              <w:marLeft w:val="0"/>
              <w:marRight w:val="0"/>
              <w:marTop w:val="0"/>
              <w:marBottom w:val="0"/>
              <w:divBdr>
                <w:top w:val="none" w:sz="0" w:space="0" w:color="auto"/>
                <w:left w:val="none" w:sz="0" w:space="0" w:color="auto"/>
                <w:bottom w:val="none" w:sz="0" w:space="0" w:color="auto"/>
                <w:right w:val="none" w:sz="0" w:space="0" w:color="auto"/>
              </w:divBdr>
              <w:divsChild>
                <w:div w:id="1969432039">
                  <w:marLeft w:val="0"/>
                  <w:marRight w:val="0"/>
                  <w:marTop w:val="0"/>
                  <w:marBottom w:val="0"/>
                  <w:divBdr>
                    <w:top w:val="none" w:sz="0" w:space="0" w:color="auto"/>
                    <w:left w:val="none" w:sz="0" w:space="0" w:color="auto"/>
                    <w:bottom w:val="none" w:sz="0" w:space="0" w:color="auto"/>
                    <w:right w:val="none" w:sz="0" w:space="0" w:color="auto"/>
                  </w:divBdr>
                  <w:divsChild>
                    <w:div w:id="210163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234215">
              <w:marLeft w:val="0"/>
              <w:marRight w:val="0"/>
              <w:marTop w:val="0"/>
              <w:marBottom w:val="0"/>
              <w:divBdr>
                <w:top w:val="none" w:sz="0" w:space="0" w:color="auto"/>
                <w:left w:val="none" w:sz="0" w:space="0" w:color="auto"/>
                <w:bottom w:val="none" w:sz="0" w:space="0" w:color="auto"/>
                <w:right w:val="none" w:sz="0" w:space="0" w:color="auto"/>
              </w:divBdr>
              <w:divsChild>
                <w:div w:id="1850094161">
                  <w:marLeft w:val="0"/>
                  <w:marRight w:val="0"/>
                  <w:marTop w:val="0"/>
                  <w:marBottom w:val="0"/>
                  <w:divBdr>
                    <w:top w:val="none" w:sz="0" w:space="0" w:color="auto"/>
                    <w:left w:val="none" w:sz="0" w:space="0" w:color="auto"/>
                    <w:bottom w:val="none" w:sz="0" w:space="0" w:color="auto"/>
                    <w:right w:val="none" w:sz="0" w:space="0" w:color="auto"/>
                  </w:divBdr>
                  <w:divsChild>
                    <w:div w:id="117533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https://image.everfuntravel.com/upload/2024/04/02/20240402153411-1ab012a4.jpg"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4294967257</TotalTime>
  <Pages>23</Pages>
  <Words>2889</Words>
  <Characters>16471</Characters>
  <Application>Microsoft Office Word</Application>
  <DocSecurity>0</DocSecurity>
  <Lines>137</Lines>
  <Paragraphs>38</Paragraphs>
  <ScaleCrop>false</ScaleCrop>
  <Company/>
  <LinksUpToDate>false</LinksUpToDate>
  <CharactersWithSpaces>19322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【魅力歐洲】法比荷～羅浮宮凡爾賽、浪漫四城遊船、歐洲之桅登頂、荷蘭國家博物館１０日</dc:title>
  <dc:creator>user</dc:creator>
  <cp:lastModifiedBy>user</cp:lastModifiedBy>
  <cp:revision>6</cp:revision>
  <dcterms:created xsi:type="dcterms:W3CDTF">2025-02-25T12:05:00Z</dcterms:created>
  <dcterms:modified xsi:type="dcterms:W3CDTF">2025-02-25T11:12:00Z</dcterms:modified>
</cp:coreProperties>
</file>