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635459" w14:textId="23DC1157" w:rsidR="00D72FFE" w:rsidRPr="005A58EC" w:rsidRDefault="00D72FFE" w:rsidP="005A58EC">
      <w:pPr>
        <w:contextualSpacing/>
        <w:mirrorIndents/>
        <w:jc w:val="center"/>
        <w:rPr>
          <w:rFonts w:ascii="華康新特明體(P)" w:eastAsia="華康新特明體(P)" w:hAnsi="標楷體" w:cs="細明體"/>
          <w:bCs/>
          <w:color w:val="FF33CC"/>
          <w:kern w:val="2"/>
          <w:sz w:val="48"/>
          <w:szCs w:val="48"/>
        </w:rPr>
      </w:pPr>
      <w:r w:rsidRPr="005A58EC">
        <w:rPr>
          <w:rFonts w:ascii="華康新特明體(P)" w:eastAsia="華康新特明體(P)" w:hAnsi="標楷體" w:cs="細明體" w:hint="eastAsia"/>
          <w:bCs/>
          <w:color w:val="FF33CC"/>
          <w:kern w:val="2"/>
          <w:sz w:val="48"/>
          <w:szCs w:val="48"/>
        </w:rPr>
        <w:t>喜金五星峴港五日</w:t>
      </w:r>
      <w:r w:rsidR="00B11709" w:rsidRPr="005A58EC">
        <w:rPr>
          <w:rFonts w:ascii="華康新特明體(P)" w:eastAsia="華康新特明體(P)" w:hAnsi="標楷體" w:cs="細明體" w:hint="eastAsia"/>
          <w:bCs/>
          <w:color w:val="FF33CC"/>
          <w:kern w:val="2"/>
          <w:sz w:val="48"/>
          <w:szCs w:val="48"/>
        </w:rPr>
        <w:t>（</w:t>
      </w:r>
      <w:r w:rsidRPr="005A58EC">
        <w:rPr>
          <w:rFonts w:ascii="華康新特明體(P)" w:eastAsia="華康新特明體(P)" w:hAnsi="標楷體" w:cs="細明體" w:hint="eastAsia"/>
          <w:bCs/>
          <w:color w:val="FF33CC"/>
          <w:kern w:val="2"/>
          <w:sz w:val="48"/>
          <w:szCs w:val="48"/>
        </w:rPr>
        <w:t>巴拿山．黃金佛手、會安古鎮</w:t>
      </w:r>
      <w:r w:rsidR="005A58EC">
        <w:rPr>
          <w:rFonts w:ascii="華康新特明體(P)" w:eastAsia="華康新特明體(P)" w:hAnsi="標楷體" w:cs="細明體"/>
          <w:bCs/>
          <w:color w:val="FF33CC"/>
          <w:kern w:val="2"/>
          <w:sz w:val="48"/>
          <w:szCs w:val="48"/>
        </w:rPr>
        <w:br/>
      </w:r>
      <w:r w:rsidRPr="005A58EC">
        <w:rPr>
          <w:rFonts w:ascii="華康新特明體(P)" w:eastAsia="華康新特明體(P)" w:hAnsi="標楷體" w:cs="細明體" w:hint="eastAsia"/>
          <w:bCs/>
          <w:color w:val="FF33CC"/>
          <w:kern w:val="2"/>
          <w:sz w:val="48"/>
          <w:szCs w:val="48"/>
        </w:rPr>
        <w:t>、美山遺址</w:t>
      </w:r>
      <w:r w:rsidR="00B11709" w:rsidRPr="005A58EC">
        <w:rPr>
          <w:rFonts w:ascii="華康新特明體(P)" w:eastAsia="華康新特明體(P)" w:hAnsi="標楷體" w:cs="細明體" w:hint="eastAsia"/>
          <w:bCs/>
          <w:color w:val="FF33CC"/>
          <w:kern w:val="2"/>
          <w:sz w:val="48"/>
          <w:szCs w:val="48"/>
        </w:rPr>
        <w:t>）</w:t>
      </w:r>
      <w:r w:rsidRPr="005A58EC">
        <w:rPr>
          <w:rFonts w:ascii="華康新特明體(P)" w:eastAsia="華康新特明體(P)" w:hAnsi="標楷體" w:cs="細明體"/>
          <w:bCs/>
          <w:color w:val="FF33CC"/>
          <w:kern w:val="2"/>
          <w:sz w:val="48"/>
          <w:szCs w:val="48"/>
        </w:rPr>
        <w:t>_</w:t>
      </w:r>
      <w:r w:rsidRPr="005A58EC">
        <w:rPr>
          <w:rFonts w:ascii="華康新特明體(P)" w:eastAsia="華康新特明體(P)" w:hAnsi="標楷體" w:cs="細明體" w:hint="eastAsia"/>
          <w:bCs/>
          <w:color w:val="FF33CC"/>
          <w:kern w:val="2"/>
          <w:sz w:val="48"/>
          <w:szCs w:val="48"/>
        </w:rPr>
        <w:t>虎航</w:t>
      </w:r>
    </w:p>
    <w:p w14:paraId="7CA78C28" w14:textId="0480D191" w:rsidR="00D72FFE" w:rsidRPr="0080304F" w:rsidRDefault="00641BEC" w:rsidP="005A58EC">
      <w:pPr>
        <w:contextualSpacing/>
        <w:mirrorIndents/>
        <w:jc w:val="center"/>
        <w:rPr>
          <w:rFonts w:ascii="標楷體" w:eastAsia="標楷體" w:hAnsi="標楷體" w:cs="細明體"/>
          <w:b/>
          <w:color w:val="0000FF"/>
          <w:kern w:val="2"/>
          <w:sz w:val="36"/>
          <w:szCs w:val="36"/>
          <w:shd w:val="clear" w:color="auto" w:fill="FFFFFF" w:themeFill="background1"/>
        </w:rPr>
      </w:pPr>
      <w:r w:rsidRPr="0080304F">
        <w:rPr>
          <w:rFonts w:ascii="標楷體" w:eastAsia="標楷體" w:hAnsi="標楷體" w:cs="Times New Roman" w:hint="eastAsia"/>
          <w:b/>
          <w:color w:val="0000FF"/>
          <w:kern w:val="2"/>
          <w:sz w:val="36"/>
          <w:szCs w:val="36"/>
          <w:shd w:val="clear" w:color="auto" w:fill="FFFFFF" w:themeFill="background1"/>
        </w:rPr>
        <w:t>★法式山城</w:t>
      </w:r>
      <w:r w:rsidR="00D72FFE" w:rsidRPr="0080304F">
        <w:rPr>
          <w:rFonts w:ascii="標楷體" w:eastAsia="標楷體" w:hAnsi="標楷體" w:cs="Times New Roman" w:hint="eastAsia"/>
          <w:b/>
          <w:color w:val="0000FF"/>
          <w:kern w:val="2"/>
          <w:sz w:val="36"/>
          <w:szCs w:val="36"/>
          <w:shd w:val="clear" w:color="auto" w:fill="FFFFFF" w:themeFill="background1"/>
        </w:rPr>
        <w:t>-巴拿山黃金橋佛手+夢想樂園+</w:t>
      </w:r>
      <w:r w:rsidRPr="0080304F">
        <w:rPr>
          <w:rFonts w:ascii="標楷體" w:eastAsia="標楷體" w:hAnsi="標楷體" w:cs="Times New Roman" w:hint="eastAsia"/>
          <w:b/>
          <w:color w:val="0000FF"/>
          <w:kern w:val="2"/>
          <w:sz w:val="36"/>
          <w:szCs w:val="36"/>
          <w:shd w:val="clear" w:color="auto" w:fill="FFFFFF" w:themeFill="background1"/>
        </w:rPr>
        <w:t>最長</w:t>
      </w:r>
      <w:r w:rsidR="00D72FFE" w:rsidRPr="0080304F">
        <w:rPr>
          <w:rFonts w:ascii="標楷體" w:eastAsia="標楷體" w:hAnsi="標楷體" w:cs="Times New Roman" w:hint="eastAsia"/>
          <w:b/>
          <w:color w:val="0000FF"/>
          <w:kern w:val="2"/>
          <w:sz w:val="36"/>
          <w:szCs w:val="36"/>
          <w:shd w:val="clear" w:color="auto" w:fill="FFFFFF" w:themeFill="background1"/>
        </w:rPr>
        <w:t>纜車</w:t>
      </w:r>
      <w:r w:rsidR="00D72FFE" w:rsidRPr="0080304F">
        <w:rPr>
          <w:rFonts w:ascii="標楷體" w:eastAsia="標楷體" w:hAnsi="標楷體" w:cs="細明體" w:hint="eastAsia"/>
          <w:b/>
          <w:color w:val="0000FF"/>
          <w:kern w:val="2"/>
          <w:sz w:val="36"/>
          <w:szCs w:val="36"/>
          <w:shd w:val="clear" w:color="auto" w:fill="FFFFFF" w:themeFill="background1"/>
        </w:rPr>
        <w:t>★</w:t>
      </w:r>
    </w:p>
    <w:p w14:paraId="42B8D2B7" w14:textId="5CF45408" w:rsidR="00D72FFE" w:rsidRPr="00D72FFE" w:rsidRDefault="00D72FFE" w:rsidP="005A58EC">
      <w:pPr>
        <w:contextualSpacing/>
        <w:mirrorIndents/>
        <w:jc w:val="center"/>
        <w:rPr>
          <w:rFonts w:ascii="標楷體" w:eastAsia="標楷體" w:hAnsi="標楷體" w:cs="Times New Roman"/>
          <w:b/>
          <w:i/>
          <w:color w:val="000000"/>
          <w:kern w:val="2"/>
          <w:sz w:val="44"/>
          <w:szCs w:val="44"/>
        </w:rPr>
      </w:pPr>
      <w:r w:rsidRPr="0080304F">
        <w:rPr>
          <w:rFonts w:ascii="標楷體" w:eastAsia="標楷體" w:hAnsi="標楷體" w:cs="細明體" w:hint="eastAsia"/>
          <w:b/>
          <w:color w:val="000000"/>
          <w:kern w:val="2"/>
          <w:sz w:val="44"/>
          <w:szCs w:val="44"/>
          <w:shd w:val="clear" w:color="auto" w:fill="FBE4D5" w:themeFill="accent2" w:themeFillTint="33"/>
        </w:rPr>
        <w:t>探訪</w:t>
      </w:r>
      <w:r w:rsidRPr="0080304F">
        <w:rPr>
          <w:rFonts w:ascii="標楷體" w:eastAsia="標楷體" w:hAnsi="標楷體" w:cs="Times New Roman" w:hint="eastAsia"/>
          <w:b/>
          <w:color w:val="000000"/>
          <w:kern w:val="2"/>
          <w:sz w:val="44"/>
          <w:szCs w:val="44"/>
          <w:shd w:val="clear" w:color="auto" w:fill="FBE4D5" w:themeFill="accent2" w:themeFillTint="33"/>
        </w:rPr>
        <w:t>世界</w:t>
      </w:r>
      <w:r w:rsidR="00587DAD">
        <w:rPr>
          <w:rFonts w:ascii="標楷體" w:eastAsia="標楷體" w:hAnsi="標楷體" w:cs="Times New Roman" w:hint="eastAsia"/>
          <w:b/>
          <w:color w:val="000000"/>
          <w:kern w:val="2"/>
          <w:sz w:val="44"/>
          <w:szCs w:val="44"/>
          <w:shd w:val="clear" w:color="auto" w:fill="FBE4D5" w:themeFill="accent2" w:themeFillTint="33"/>
        </w:rPr>
        <w:t>二大</w:t>
      </w:r>
      <w:r w:rsidRPr="0080304F">
        <w:rPr>
          <w:rFonts w:ascii="標楷體" w:eastAsia="標楷體" w:hAnsi="標楷體" w:cs="Times New Roman" w:hint="eastAsia"/>
          <w:b/>
          <w:color w:val="000000"/>
          <w:kern w:val="2"/>
          <w:sz w:val="44"/>
          <w:szCs w:val="44"/>
          <w:shd w:val="clear" w:color="auto" w:fill="FBE4D5" w:themeFill="accent2" w:themeFillTint="33"/>
        </w:rPr>
        <w:t>遺產:會安古鎮、</w:t>
      </w:r>
      <w:r w:rsidR="00A213AA">
        <w:rPr>
          <w:rFonts w:ascii="標楷體" w:eastAsia="標楷體" w:hAnsi="標楷體" w:cs="細明體" w:hint="eastAsia"/>
          <w:b/>
          <w:kern w:val="2"/>
          <w:sz w:val="44"/>
          <w:szCs w:val="44"/>
          <w:shd w:val="clear" w:color="auto" w:fill="FBE4D5" w:themeFill="accent2" w:themeFillTint="33"/>
        </w:rPr>
        <w:t>美山聖地</w:t>
      </w:r>
    </w:p>
    <w:p w14:paraId="14A107C9" w14:textId="11F39DE3" w:rsidR="00D72FFE" w:rsidRPr="005A58EC" w:rsidRDefault="00641BEC" w:rsidP="005A58EC">
      <w:pPr>
        <w:contextualSpacing/>
        <w:mirrorIndents/>
        <w:jc w:val="center"/>
        <w:rPr>
          <w:rFonts w:ascii="標楷體" w:eastAsia="標楷體" w:hAnsi="標楷體" w:cs="細明體"/>
          <w:b/>
          <w:color w:val="000000"/>
          <w:kern w:val="2"/>
          <w:sz w:val="40"/>
          <w:szCs w:val="40"/>
        </w:rPr>
      </w:pPr>
      <w:r w:rsidRPr="005A58EC">
        <w:rPr>
          <w:rFonts w:ascii="標楷體" w:eastAsia="標楷體" w:hAnsi="標楷體" w:cs="細明體" w:hint="eastAsia"/>
          <w:b/>
          <w:color w:val="000000"/>
          <w:kern w:val="2"/>
          <w:sz w:val="40"/>
          <w:szCs w:val="40"/>
        </w:rPr>
        <w:t>最美海灣~山茶半島、CNN票選最美沙灘~美溪沙灘</w:t>
      </w:r>
    </w:p>
    <w:p w14:paraId="0EFA370C" w14:textId="50F24EA8" w:rsidR="00D72FFE" w:rsidRPr="00B11709" w:rsidRDefault="00D72FFE" w:rsidP="00B11709">
      <w:pPr>
        <w:spacing w:line="0" w:lineRule="atLeast"/>
        <w:rPr>
          <w:rFonts w:ascii="微軟正黑體" w:eastAsia="微軟正黑體" w:hAnsi="微軟正黑體"/>
          <w:noProof/>
        </w:rPr>
      </w:pPr>
      <w:r w:rsidRPr="00B11709">
        <w:rPr>
          <w:rFonts w:ascii="微軟正黑體" w:eastAsia="微軟正黑體" w:hAnsi="微軟正黑體" w:cs="Times New Roman"/>
          <w:noProof/>
          <w:kern w:val="2"/>
        </w:rPr>
        <w:drawing>
          <wp:inline distT="0" distB="0" distL="0" distR="0" wp14:anchorId="4E3D0F4F" wp14:editId="67D622AD">
            <wp:extent cx="6695440" cy="32766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表頭佛手-01.jpg"/>
                    <pic:cNvPicPr/>
                  </pic:nvPicPr>
                  <pic:blipFill>
                    <a:blip r:embed="rId9" cstate="email">
                      <a:extLst>
                        <a:ext uri="{28A0092B-C50C-407E-A947-70E740481C1C}">
                          <a14:useLocalDpi xmlns:a14="http://schemas.microsoft.com/office/drawing/2010/main"/>
                        </a:ext>
                      </a:extLst>
                    </a:blip>
                    <a:stretch>
                      <a:fillRect/>
                    </a:stretch>
                  </pic:blipFill>
                  <pic:spPr>
                    <a:xfrm>
                      <a:off x="0" y="0"/>
                      <a:ext cx="6695440" cy="3276600"/>
                    </a:xfrm>
                    <a:prstGeom prst="rect">
                      <a:avLst/>
                    </a:prstGeom>
                  </pic:spPr>
                </pic:pic>
              </a:graphicData>
            </a:graphic>
          </wp:inline>
        </w:drawing>
      </w:r>
    </w:p>
    <w:p w14:paraId="3B48EFDA" w14:textId="77777777" w:rsidR="00B11709" w:rsidRPr="00B11709" w:rsidRDefault="00D232F0" w:rsidP="00B11709">
      <w:pPr>
        <w:spacing w:line="0" w:lineRule="atLeast"/>
        <w:rPr>
          <w:rFonts w:ascii="微軟正黑體" w:eastAsia="微軟正黑體" w:hAnsi="微軟正黑體" w:cs="Times New Roman"/>
          <w:noProof/>
          <w:kern w:val="2"/>
        </w:rPr>
      </w:pPr>
      <w:r w:rsidRPr="00B11709">
        <w:rPr>
          <w:rFonts w:ascii="微軟正黑體" w:eastAsia="微軟正黑體" w:hAnsi="微軟正黑體"/>
          <w:noProof/>
        </w:rPr>
        <w:drawing>
          <wp:inline distT="0" distB="0" distL="0" distR="0" wp14:anchorId="454A599D" wp14:editId="74C64CEA">
            <wp:extent cx="6694805" cy="4114800"/>
            <wp:effectExtent l="0" t="0" r="0" b="0"/>
            <wp:docPr id="4" name="圖片 4" descr="迦南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迦南島"/>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696486" cy="4115833"/>
                    </a:xfrm>
                    <a:prstGeom prst="rect">
                      <a:avLst/>
                    </a:prstGeom>
                    <a:noFill/>
                    <a:ln>
                      <a:noFill/>
                    </a:ln>
                  </pic:spPr>
                </pic:pic>
              </a:graphicData>
            </a:graphic>
          </wp:inline>
        </w:drawing>
      </w:r>
    </w:p>
    <w:p w14:paraId="21802DCF" w14:textId="46CCD660" w:rsidR="00E96F5A" w:rsidRPr="00B11709" w:rsidRDefault="00D232F0" w:rsidP="00B11709">
      <w:pPr>
        <w:spacing w:line="0" w:lineRule="atLeast"/>
        <w:rPr>
          <w:rFonts w:ascii="微軟正黑體" w:eastAsia="微軟正黑體" w:hAnsi="微軟正黑體" w:cs="Times New Roman"/>
          <w:noProof/>
          <w:kern w:val="2"/>
        </w:rPr>
      </w:pPr>
      <w:r w:rsidRPr="00B11709">
        <w:rPr>
          <w:rFonts w:ascii="微軟正黑體" w:eastAsia="微軟正黑體" w:hAnsi="微軟正黑體"/>
          <w:noProof/>
        </w:rPr>
        <w:lastRenderedPageBreak/>
        <w:drawing>
          <wp:inline distT="0" distB="0" distL="0" distR="0" wp14:anchorId="12916355" wp14:editId="26C52918">
            <wp:extent cx="6694622" cy="3314700"/>
            <wp:effectExtent l="0" t="0" r="0" b="0"/>
            <wp:docPr id="5" name="圖片 5" descr="會安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會安古城"/>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697808" cy="3316278"/>
                    </a:xfrm>
                    <a:prstGeom prst="rect">
                      <a:avLst/>
                    </a:prstGeom>
                    <a:noFill/>
                    <a:ln>
                      <a:noFill/>
                    </a:ln>
                  </pic:spPr>
                </pic:pic>
              </a:graphicData>
            </a:graphic>
          </wp:inline>
        </w:drawing>
      </w:r>
    </w:p>
    <w:p w14:paraId="2BAC99C8" w14:textId="523599A1" w:rsidR="00E96F5A" w:rsidRPr="00B11709" w:rsidRDefault="00D232F0" w:rsidP="00B11709">
      <w:pPr>
        <w:spacing w:line="0" w:lineRule="atLeast"/>
        <w:rPr>
          <w:rFonts w:ascii="微軟正黑體" w:eastAsia="微軟正黑體" w:hAnsi="微軟正黑體"/>
          <w:color w:val="000000"/>
        </w:rPr>
      </w:pPr>
      <w:r w:rsidRPr="00B11709">
        <w:rPr>
          <w:rFonts w:ascii="微軟正黑體" w:eastAsia="微軟正黑體" w:hAnsi="微軟正黑體"/>
          <w:noProof/>
        </w:rPr>
        <w:drawing>
          <wp:inline distT="0" distB="0" distL="0" distR="0" wp14:anchorId="001F0C47" wp14:editId="0687E768">
            <wp:extent cx="6696000" cy="5475315"/>
            <wp:effectExtent l="0" t="0" r="0" b="0"/>
            <wp:docPr id="6" name="圖片 6" descr="美山聖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美山聖地"/>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96000" cy="5475315"/>
                    </a:xfrm>
                    <a:prstGeom prst="rect">
                      <a:avLst/>
                    </a:prstGeom>
                    <a:noFill/>
                    <a:ln>
                      <a:noFill/>
                    </a:ln>
                  </pic:spPr>
                </pic:pic>
              </a:graphicData>
            </a:graphic>
          </wp:inline>
        </w:drawing>
      </w:r>
    </w:p>
    <w:p w14:paraId="7BD4E19B" w14:textId="1D6EB53D" w:rsidR="00E96F5A" w:rsidRPr="00B11709" w:rsidRDefault="00E96F5A" w:rsidP="00B11709">
      <w:pPr>
        <w:spacing w:line="0" w:lineRule="atLeast"/>
        <w:rPr>
          <w:rFonts w:ascii="微軟正黑體" w:eastAsia="微軟正黑體" w:hAnsi="微軟正黑體"/>
          <w:color w:val="000000"/>
        </w:rPr>
      </w:pPr>
      <w:r w:rsidRPr="00B11709">
        <w:rPr>
          <w:rFonts w:ascii="微軟正黑體" w:eastAsia="微軟正黑體" w:hAnsi="微軟正黑體" w:cs="Times New Roman"/>
          <w:noProof/>
          <w:kern w:val="2"/>
        </w:rPr>
        <w:drawing>
          <wp:inline distT="0" distB="0" distL="0" distR="0" wp14:anchorId="1C748716" wp14:editId="347BA579">
            <wp:extent cx="6696000" cy="2650552"/>
            <wp:effectExtent l="0" t="0" r="0" b="0"/>
            <wp:docPr id="8" name="圖片 8" descr="佛手天空步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佛手天空步道"/>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96000" cy="2650552"/>
                    </a:xfrm>
                    <a:prstGeom prst="rect">
                      <a:avLst/>
                    </a:prstGeom>
                    <a:noFill/>
                    <a:ln>
                      <a:noFill/>
                    </a:ln>
                  </pic:spPr>
                </pic:pic>
              </a:graphicData>
            </a:graphic>
          </wp:inline>
        </w:drawing>
      </w:r>
    </w:p>
    <w:p w14:paraId="7E65AEAC" w14:textId="0EE3E2E1" w:rsidR="00D72FFE" w:rsidRPr="00B11709" w:rsidRDefault="00D232F0" w:rsidP="00B11709">
      <w:pPr>
        <w:spacing w:line="0" w:lineRule="atLeast"/>
        <w:rPr>
          <w:rFonts w:ascii="微軟正黑體" w:eastAsia="微軟正黑體" w:hAnsi="微軟正黑體"/>
          <w:b/>
          <w:bCs/>
          <w:color w:val="9900FF"/>
        </w:rPr>
      </w:pPr>
      <w:r w:rsidRPr="00B11709">
        <w:rPr>
          <w:rFonts w:ascii="微軟正黑體" w:eastAsia="微軟正黑體" w:hAnsi="微軟正黑體"/>
          <w:noProof/>
        </w:rPr>
        <w:drawing>
          <wp:inline distT="0" distB="0" distL="0" distR="0" wp14:anchorId="41DBA12B" wp14:editId="6E1B9DA5">
            <wp:extent cx="6696000" cy="6422208"/>
            <wp:effectExtent l="0" t="0" r="0" b="0"/>
            <wp:docPr id="9" name="圖片 9" descr="巴拿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巴拿山"/>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96000" cy="6422208"/>
                    </a:xfrm>
                    <a:prstGeom prst="rect">
                      <a:avLst/>
                    </a:prstGeom>
                    <a:noFill/>
                    <a:ln>
                      <a:noFill/>
                    </a:ln>
                  </pic:spPr>
                </pic:pic>
              </a:graphicData>
            </a:graphic>
          </wp:inline>
        </w:drawing>
      </w:r>
    </w:p>
    <w:p w14:paraId="542FA525" w14:textId="77777777" w:rsidR="00B11709" w:rsidRPr="00B11709" w:rsidRDefault="00B11709" w:rsidP="00B11709">
      <w:pPr>
        <w:spacing w:line="0" w:lineRule="atLeast"/>
        <w:rPr>
          <w:rFonts w:ascii="微軟正黑體" w:eastAsia="微軟正黑體" w:hAnsi="微軟正黑體"/>
          <w:color w:val="000000"/>
        </w:rPr>
      </w:pPr>
      <w:r w:rsidRPr="00B11709">
        <w:rPr>
          <w:rFonts w:ascii="微軟正黑體" w:eastAsia="微軟正黑體" w:hAnsi="微軟正黑體" w:cs="Times New Roman"/>
          <w:noProof/>
          <w:kern w:val="2"/>
        </w:rPr>
        <w:drawing>
          <wp:inline distT="0" distB="0" distL="0" distR="0" wp14:anchorId="42DF5754" wp14:editId="0614FC31">
            <wp:extent cx="6696000" cy="3871397"/>
            <wp:effectExtent l="0" t="0" r="0" b="0"/>
            <wp:docPr id="7" name="圖片 7" descr="山茶半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山茶半島"/>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96000" cy="3871397"/>
                    </a:xfrm>
                    <a:prstGeom prst="rect">
                      <a:avLst/>
                    </a:prstGeom>
                    <a:noFill/>
                    <a:ln>
                      <a:noFill/>
                    </a:ln>
                  </pic:spPr>
                </pic:pic>
              </a:graphicData>
            </a:graphic>
          </wp:inline>
        </w:drawing>
      </w:r>
    </w:p>
    <w:p w14:paraId="70C2C57A" w14:textId="4435C967" w:rsidR="00D72FFE" w:rsidRPr="00B11709" w:rsidRDefault="00D72FFE" w:rsidP="00B11709">
      <w:pPr>
        <w:spacing w:line="0" w:lineRule="atLeast"/>
        <w:rPr>
          <w:rFonts w:ascii="微軟正黑體" w:eastAsia="微軟正黑體" w:hAnsi="微軟正黑體"/>
          <w:b/>
          <w:bCs/>
          <w:color w:val="9900FF"/>
        </w:rPr>
      </w:pPr>
      <w:r w:rsidRPr="00B11709">
        <w:rPr>
          <w:rFonts w:ascii="微軟正黑體" w:eastAsia="微軟正黑體" w:hAnsi="微軟正黑體" w:cs="Times New Roman"/>
          <w:noProof/>
          <w:kern w:val="2"/>
        </w:rPr>
        <w:drawing>
          <wp:inline distT="0" distB="0" distL="0" distR="0" wp14:anchorId="1AEE98D8" wp14:editId="25714947">
            <wp:extent cx="6696000" cy="2988351"/>
            <wp:effectExtent l="0" t="0" r="0" b="2540"/>
            <wp:docPr id="2" name="圖片 2" descr="五行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五行山"/>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96000" cy="2988351"/>
                    </a:xfrm>
                    <a:prstGeom prst="rect">
                      <a:avLst/>
                    </a:prstGeom>
                    <a:noFill/>
                    <a:ln>
                      <a:noFill/>
                    </a:ln>
                  </pic:spPr>
                </pic:pic>
              </a:graphicData>
            </a:graphic>
          </wp:inline>
        </w:drawing>
      </w:r>
    </w:p>
    <w:p w14:paraId="7B1EDE51" w14:textId="09741CD4" w:rsidR="00D72FFE" w:rsidRPr="00B11709" w:rsidRDefault="00D72FFE" w:rsidP="00B11709">
      <w:pPr>
        <w:spacing w:line="0" w:lineRule="atLeast"/>
        <w:rPr>
          <w:rFonts w:ascii="微軟正黑體" w:eastAsia="微軟正黑體" w:hAnsi="微軟正黑體"/>
          <w:b/>
          <w:bCs/>
          <w:color w:val="9900FF"/>
        </w:rPr>
      </w:pPr>
      <w:r w:rsidRPr="00B11709">
        <w:rPr>
          <w:rFonts w:ascii="微軟正黑體" w:eastAsia="微軟正黑體" w:hAnsi="微軟正黑體" w:cs="Times New Roman"/>
          <w:noProof/>
          <w:kern w:val="2"/>
        </w:rPr>
        <w:drawing>
          <wp:inline distT="0" distB="0" distL="0" distR="0" wp14:anchorId="4682B0A1" wp14:editId="1086FBA9">
            <wp:extent cx="6696000" cy="2513976"/>
            <wp:effectExtent l="0" t="0" r="0" b="635"/>
            <wp:docPr id="3" name="圖片 3" descr="粉紅大教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粉紅大教堂"/>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696000" cy="2513976"/>
                    </a:xfrm>
                    <a:prstGeom prst="rect">
                      <a:avLst/>
                    </a:prstGeom>
                    <a:noFill/>
                    <a:ln>
                      <a:noFill/>
                    </a:ln>
                  </pic:spPr>
                </pic:pic>
              </a:graphicData>
            </a:graphic>
          </wp:inline>
        </w:drawing>
      </w:r>
    </w:p>
    <w:p w14:paraId="36E9B6B5" w14:textId="5B2F181B" w:rsidR="00E96F5A" w:rsidRPr="00B11709" w:rsidRDefault="001120F7" w:rsidP="00B11709">
      <w:pPr>
        <w:spacing w:line="0" w:lineRule="atLeast"/>
        <w:rPr>
          <w:rFonts w:ascii="微軟正黑體" w:eastAsia="微軟正黑體" w:hAnsi="微軟正黑體"/>
          <w:b/>
          <w:bCs/>
          <w:color w:val="9900FF"/>
        </w:rPr>
      </w:pPr>
      <w:r w:rsidRPr="00B11709">
        <w:rPr>
          <w:rFonts w:ascii="微軟正黑體" w:eastAsia="微軟正黑體" w:hAnsi="微軟正黑體" w:cs="Times New Roman"/>
          <w:noProof/>
          <w:kern w:val="2"/>
        </w:rPr>
        <w:drawing>
          <wp:inline distT="0" distB="0" distL="0" distR="0" wp14:anchorId="557A64C7" wp14:editId="650F218D">
            <wp:extent cx="6696000" cy="3998828"/>
            <wp:effectExtent l="0" t="0" r="0" b="1905"/>
            <wp:docPr id="16" name="圖片 16" descr="Bellerive Hoi An Hotel and S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llerive Hoi An Hotel and Spa "/>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696000" cy="3998828"/>
                    </a:xfrm>
                    <a:prstGeom prst="rect">
                      <a:avLst/>
                    </a:prstGeom>
                    <a:noFill/>
                    <a:ln>
                      <a:noFill/>
                    </a:ln>
                  </pic:spPr>
                </pic:pic>
              </a:graphicData>
            </a:graphic>
          </wp:inline>
        </w:drawing>
      </w:r>
    </w:p>
    <w:p w14:paraId="2A8781F5" w14:textId="5783BAD4" w:rsidR="00D72FFE" w:rsidRPr="00B11709" w:rsidRDefault="00D72FFE" w:rsidP="00B11709">
      <w:pPr>
        <w:spacing w:line="0" w:lineRule="atLeast"/>
        <w:rPr>
          <w:rFonts w:ascii="微軟正黑體" w:eastAsia="微軟正黑體" w:hAnsi="微軟正黑體"/>
          <w:b/>
          <w:bCs/>
          <w:color w:val="9900FF"/>
        </w:rPr>
      </w:pPr>
      <w:r w:rsidRPr="00B11709">
        <w:rPr>
          <w:rFonts w:ascii="微軟正黑體" w:eastAsia="微軟正黑體" w:hAnsi="微軟正黑體" w:cs="Times New Roman"/>
          <w:noProof/>
          <w:kern w:val="2"/>
        </w:rPr>
        <w:drawing>
          <wp:inline distT="0" distB="0" distL="0" distR="0" wp14:anchorId="763EDF83" wp14:editId="65C581BD">
            <wp:extent cx="6696000" cy="1230791"/>
            <wp:effectExtent l="0" t="0" r="0" b="7620"/>
            <wp:docPr id="10" name="圖片 10" descr="美食饗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美食饗宴"/>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696000" cy="1230791"/>
                    </a:xfrm>
                    <a:prstGeom prst="rect">
                      <a:avLst/>
                    </a:prstGeom>
                    <a:noFill/>
                    <a:ln>
                      <a:noFill/>
                    </a:ln>
                  </pic:spPr>
                </pic:pic>
              </a:graphicData>
            </a:graphic>
          </wp:inline>
        </w:drawing>
      </w:r>
    </w:p>
    <w:p w14:paraId="0C8BD840" w14:textId="73A348C1" w:rsidR="00E96F5A" w:rsidRPr="00B11709" w:rsidRDefault="00D72FFE" w:rsidP="00B11709">
      <w:pPr>
        <w:spacing w:line="0" w:lineRule="atLeast"/>
        <w:rPr>
          <w:rFonts w:ascii="微軟正黑體" w:eastAsia="微軟正黑體" w:hAnsi="微軟正黑體"/>
          <w:b/>
          <w:bCs/>
          <w:color w:val="9900FF"/>
        </w:rPr>
      </w:pPr>
      <w:r w:rsidRPr="00B11709">
        <w:rPr>
          <w:rFonts w:ascii="微軟正黑體" w:eastAsia="微軟正黑體" w:hAnsi="微軟正黑體" w:cs="Times New Roman"/>
          <w:noProof/>
          <w:kern w:val="2"/>
        </w:rPr>
        <w:drawing>
          <wp:inline distT="0" distB="0" distL="0" distR="0" wp14:anchorId="5BC8B6D8" wp14:editId="1F42EE87">
            <wp:extent cx="6696000" cy="3505889"/>
            <wp:effectExtent l="0" t="0" r="0" b="0"/>
            <wp:docPr id="12" name="圖片 12" descr="花蟹火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花蟹火鍋"/>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696000" cy="3505889"/>
                    </a:xfrm>
                    <a:prstGeom prst="rect">
                      <a:avLst/>
                    </a:prstGeom>
                    <a:noFill/>
                    <a:ln>
                      <a:noFill/>
                    </a:ln>
                  </pic:spPr>
                </pic:pic>
              </a:graphicData>
            </a:graphic>
          </wp:inline>
        </w:drawing>
      </w:r>
    </w:p>
    <w:p w14:paraId="01E5F124" w14:textId="31ED744A" w:rsidR="00641BEC" w:rsidRPr="00B11709" w:rsidRDefault="003C6CEB" w:rsidP="00B11709">
      <w:pPr>
        <w:spacing w:line="0" w:lineRule="atLeast"/>
        <w:rPr>
          <w:rFonts w:ascii="微軟正黑體" w:eastAsia="微軟正黑體" w:hAnsi="微軟正黑體"/>
          <w:b/>
          <w:bCs/>
          <w:color w:val="9900FF"/>
        </w:rPr>
      </w:pPr>
      <w:r w:rsidRPr="00B11709">
        <w:rPr>
          <w:rFonts w:ascii="微軟正黑體" w:eastAsia="微軟正黑體" w:hAnsi="微軟正黑體"/>
          <w:b/>
          <w:bCs/>
          <w:noProof/>
          <w:color w:val="9900FF"/>
        </w:rPr>
        <w:drawing>
          <wp:inline distT="0" distB="0" distL="0" distR="0" wp14:anchorId="7D9315B1" wp14:editId="2D2C804E">
            <wp:extent cx="6696000" cy="4184840"/>
            <wp:effectExtent l="0" t="0" r="0" b="635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中越DAD MapE-01.jpg"/>
                    <pic:cNvPicPr/>
                  </pic:nvPicPr>
                  <pic:blipFill>
                    <a:blip r:embed="rId21" cstate="email">
                      <a:extLst>
                        <a:ext uri="{28A0092B-C50C-407E-A947-70E740481C1C}">
                          <a14:useLocalDpi xmlns:a14="http://schemas.microsoft.com/office/drawing/2010/main"/>
                        </a:ext>
                      </a:extLst>
                    </a:blip>
                    <a:stretch>
                      <a:fillRect/>
                    </a:stretch>
                  </pic:blipFill>
                  <pic:spPr>
                    <a:xfrm>
                      <a:off x="0" y="0"/>
                      <a:ext cx="6696000" cy="4184840"/>
                    </a:xfrm>
                    <a:prstGeom prst="rect">
                      <a:avLst/>
                    </a:prstGeom>
                  </pic:spPr>
                </pic:pic>
              </a:graphicData>
            </a:graphic>
          </wp:inline>
        </w:drawing>
      </w:r>
    </w:p>
    <w:p w14:paraId="6A13EC3D" w14:textId="77777777" w:rsidR="00F03A97" w:rsidRPr="00B11709" w:rsidRDefault="00F03A97" w:rsidP="00B11709">
      <w:pPr>
        <w:spacing w:line="0" w:lineRule="atLeast"/>
        <w:contextualSpacing/>
        <w:mirrorIndents/>
        <w:rPr>
          <w:rFonts w:ascii="微軟正黑體" w:eastAsia="微軟正黑體" w:hAnsi="微軟正黑體" w:cs="細明體"/>
          <w:b/>
          <w:bCs/>
          <w:color w:val="FF0000"/>
          <w:kern w:val="2"/>
          <w:highlight w:val="yellow"/>
        </w:rPr>
      </w:pPr>
    </w:p>
    <w:p w14:paraId="4B768DD8" w14:textId="77777777" w:rsidR="00B11709" w:rsidRPr="00D65B1D" w:rsidRDefault="00B11709" w:rsidP="00B11709">
      <w:pPr>
        <w:spacing w:line="0" w:lineRule="atLeast"/>
        <w:rPr>
          <w:rFonts w:ascii="微軟正黑體" w:eastAsia="微軟正黑體" w:hAnsi="微軟正黑體" w:cs="細明體"/>
          <w:b/>
          <w:bCs/>
          <w:color w:val="FF0000"/>
          <w:sz w:val="32"/>
          <w:szCs w:val="32"/>
          <w:highlight w:val="yellow"/>
        </w:rPr>
      </w:pPr>
      <w:r>
        <w:rPr>
          <w:rFonts w:ascii="微軟正黑體" w:eastAsia="微軟正黑體" w:hAnsi="微軟正黑體" w:hint="eastAsia"/>
          <w:b/>
          <w:bCs/>
          <w:color w:val="9900FF"/>
          <w:sz w:val="32"/>
          <w:szCs w:val="32"/>
        </w:rPr>
        <w:t>【</w:t>
      </w:r>
      <w:r w:rsidRPr="00D65B1D">
        <w:rPr>
          <w:rFonts w:ascii="微軟正黑體" w:eastAsia="微軟正黑體" w:hAnsi="微軟正黑體"/>
          <w:b/>
          <w:bCs/>
          <w:color w:val="9900FF"/>
          <w:sz w:val="32"/>
          <w:szCs w:val="32"/>
        </w:rPr>
        <w:t>航班參考</w:t>
      </w:r>
      <w:r>
        <w:rPr>
          <w:rFonts w:ascii="微軟正黑體" w:eastAsia="微軟正黑體" w:hAnsi="微軟正黑體" w:hint="eastAsia"/>
          <w:b/>
          <w:bCs/>
          <w:color w:val="9900FF"/>
          <w:sz w:val="32"/>
          <w:szCs w:val="3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1660"/>
        <w:gridCol w:w="1659"/>
        <w:gridCol w:w="1660"/>
        <w:gridCol w:w="1659"/>
        <w:gridCol w:w="1661"/>
      </w:tblGrid>
      <w:tr w:rsidR="00F03A97" w:rsidRPr="0022766C" w14:paraId="4C93BED2" w14:textId="77777777" w:rsidTr="00F03A97">
        <w:trPr>
          <w:trHeight w:val="601"/>
        </w:trPr>
        <w:tc>
          <w:tcPr>
            <w:tcW w:w="2265" w:type="dxa"/>
            <w:tcBorders>
              <w:top w:val="thinThickSmallGap" w:sz="24" w:space="0" w:color="auto"/>
              <w:left w:val="thinThickSmallGap" w:sz="24" w:space="0" w:color="auto"/>
              <w:bottom w:val="double" w:sz="4" w:space="0" w:color="auto"/>
              <w:right w:val="dotted" w:sz="4" w:space="0" w:color="auto"/>
            </w:tcBorders>
            <w:shd w:val="clear" w:color="auto" w:fill="D9D9D9"/>
            <w:vAlign w:val="center"/>
          </w:tcPr>
          <w:p w14:paraId="5D42E6F3" w14:textId="77777777" w:rsidR="00F03A97" w:rsidRPr="0022766C" w:rsidRDefault="00F03A97" w:rsidP="00B11709">
            <w:pPr>
              <w:spacing w:line="0" w:lineRule="atLeast"/>
              <w:jc w:val="center"/>
              <w:rPr>
                <w:rFonts w:ascii="微軟正黑體" w:eastAsia="微軟正黑體" w:hAnsi="微軟正黑體" w:cs="Times New Roman"/>
                <w:b/>
                <w:bCs/>
                <w:color w:val="000000"/>
                <w:kern w:val="2"/>
              </w:rPr>
            </w:pPr>
            <w:bookmarkStart w:id="0" w:name="_Hlk186013346"/>
            <w:r w:rsidRPr="0022766C">
              <w:rPr>
                <w:rFonts w:ascii="微軟正黑體" w:eastAsia="微軟正黑體" w:hAnsi="微軟正黑體" w:cs="Times New Roman" w:hint="eastAsia"/>
                <w:b/>
                <w:bCs/>
                <w:color w:val="000000"/>
                <w:kern w:val="2"/>
              </w:rPr>
              <w:t>航空公司</w:t>
            </w:r>
          </w:p>
        </w:tc>
        <w:tc>
          <w:tcPr>
            <w:tcW w:w="1660" w:type="dxa"/>
            <w:tcBorders>
              <w:top w:val="thinThickSmallGap" w:sz="24" w:space="0" w:color="auto"/>
              <w:left w:val="dotted" w:sz="4" w:space="0" w:color="auto"/>
              <w:bottom w:val="double" w:sz="4" w:space="0" w:color="auto"/>
              <w:right w:val="dotted" w:sz="4" w:space="0" w:color="auto"/>
            </w:tcBorders>
            <w:shd w:val="clear" w:color="auto" w:fill="D9D9D9"/>
            <w:vAlign w:val="center"/>
          </w:tcPr>
          <w:p w14:paraId="6AA2EFB6" w14:textId="77777777" w:rsidR="00F03A97" w:rsidRPr="0022766C" w:rsidRDefault="00F03A97" w:rsidP="00B11709">
            <w:pPr>
              <w:spacing w:line="0" w:lineRule="atLeast"/>
              <w:jc w:val="center"/>
              <w:rPr>
                <w:rFonts w:ascii="微軟正黑體" w:eastAsia="微軟正黑體" w:hAnsi="微軟正黑體" w:cs="Times New Roman"/>
                <w:b/>
                <w:bCs/>
                <w:color w:val="000000"/>
                <w:kern w:val="2"/>
              </w:rPr>
            </w:pPr>
            <w:r w:rsidRPr="0022766C">
              <w:rPr>
                <w:rFonts w:ascii="微軟正黑體" w:eastAsia="微軟正黑體" w:hAnsi="微軟正黑體" w:cs="Times New Roman" w:hint="eastAsia"/>
                <w:b/>
                <w:bCs/>
                <w:color w:val="000000"/>
                <w:kern w:val="2"/>
              </w:rPr>
              <w:t>航班號碼</w:t>
            </w:r>
          </w:p>
        </w:tc>
        <w:tc>
          <w:tcPr>
            <w:tcW w:w="1659" w:type="dxa"/>
            <w:tcBorders>
              <w:top w:val="thinThickSmallGap" w:sz="24" w:space="0" w:color="auto"/>
              <w:left w:val="dotted" w:sz="4" w:space="0" w:color="auto"/>
              <w:bottom w:val="double" w:sz="4" w:space="0" w:color="auto"/>
              <w:right w:val="dotted" w:sz="4" w:space="0" w:color="auto"/>
            </w:tcBorders>
            <w:shd w:val="clear" w:color="auto" w:fill="D9D9D9"/>
            <w:vAlign w:val="center"/>
          </w:tcPr>
          <w:p w14:paraId="07D3077E" w14:textId="77777777" w:rsidR="00F03A97" w:rsidRPr="0022766C" w:rsidRDefault="00F03A97" w:rsidP="00B11709">
            <w:pPr>
              <w:spacing w:line="0" w:lineRule="atLeast"/>
              <w:jc w:val="center"/>
              <w:rPr>
                <w:rFonts w:ascii="微軟正黑體" w:eastAsia="微軟正黑體" w:hAnsi="微軟正黑體" w:cs="Times New Roman"/>
                <w:b/>
                <w:bCs/>
                <w:color w:val="000000"/>
                <w:kern w:val="2"/>
              </w:rPr>
            </w:pPr>
            <w:r w:rsidRPr="0022766C">
              <w:rPr>
                <w:rFonts w:ascii="微軟正黑體" w:eastAsia="微軟正黑體" w:hAnsi="微軟正黑體" w:cs="Times New Roman" w:hint="eastAsia"/>
                <w:b/>
                <w:bCs/>
                <w:color w:val="000000"/>
                <w:kern w:val="2"/>
              </w:rPr>
              <w:t>起飛地點</w:t>
            </w:r>
          </w:p>
        </w:tc>
        <w:tc>
          <w:tcPr>
            <w:tcW w:w="1660" w:type="dxa"/>
            <w:tcBorders>
              <w:top w:val="thinThickSmallGap" w:sz="24" w:space="0" w:color="auto"/>
              <w:left w:val="dotted" w:sz="4" w:space="0" w:color="auto"/>
              <w:bottom w:val="double" w:sz="4" w:space="0" w:color="auto"/>
              <w:right w:val="dotted" w:sz="4" w:space="0" w:color="auto"/>
            </w:tcBorders>
            <w:shd w:val="clear" w:color="auto" w:fill="D9D9D9"/>
            <w:vAlign w:val="center"/>
          </w:tcPr>
          <w:p w14:paraId="45D30F3E" w14:textId="77777777" w:rsidR="00F03A97" w:rsidRPr="0022766C" w:rsidRDefault="00F03A97" w:rsidP="00B11709">
            <w:pPr>
              <w:spacing w:line="0" w:lineRule="atLeast"/>
              <w:jc w:val="center"/>
              <w:rPr>
                <w:rFonts w:ascii="微軟正黑體" w:eastAsia="微軟正黑體" w:hAnsi="微軟正黑體" w:cs="Times New Roman"/>
                <w:b/>
                <w:bCs/>
                <w:color w:val="000000"/>
                <w:kern w:val="2"/>
              </w:rPr>
            </w:pPr>
            <w:r w:rsidRPr="0022766C">
              <w:rPr>
                <w:rFonts w:ascii="微軟正黑體" w:eastAsia="微軟正黑體" w:hAnsi="微軟正黑體" w:cs="Times New Roman" w:hint="eastAsia"/>
                <w:b/>
                <w:bCs/>
                <w:color w:val="000000"/>
                <w:kern w:val="2"/>
              </w:rPr>
              <w:t>起飛時間</w:t>
            </w:r>
          </w:p>
        </w:tc>
        <w:tc>
          <w:tcPr>
            <w:tcW w:w="1659" w:type="dxa"/>
            <w:tcBorders>
              <w:top w:val="thinThickSmallGap" w:sz="24" w:space="0" w:color="auto"/>
              <w:left w:val="dotted" w:sz="4" w:space="0" w:color="auto"/>
              <w:bottom w:val="double" w:sz="4" w:space="0" w:color="auto"/>
              <w:right w:val="dotted" w:sz="4" w:space="0" w:color="auto"/>
            </w:tcBorders>
            <w:shd w:val="clear" w:color="auto" w:fill="D9D9D9"/>
            <w:vAlign w:val="center"/>
          </w:tcPr>
          <w:p w14:paraId="4CFC8647" w14:textId="77777777" w:rsidR="00F03A97" w:rsidRPr="0022766C" w:rsidRDefault="00F03A97" w:rsidP="00B11709">
            <w:pPr>
              <w:spacing w:line="0" w:lineRule="atLeast"/>
              <w:jc w:val="center"/>
              <w:rPr>
                <w:rFonts w:ascii="微軟正黑體" w:eastAsia="微軟正黑體" w:hAnsi="微軟正黑體" w:cs="Times New Roman"/>
                <w:b/>
                <w:bCs/>
                <w:color w:val="000000"/>
                <w:kern w:val="2"/>
              </w:rPr>
            </w:pPr>
            <w:r w:rsidRPr="0022766C">
              <w:rPr>
                <w:rFonts w:ascii="微軟正黑體" w:eastAsia="微軟正黑體" w:hAnsi="微軟正黑體" w:cs="Times New Roman" w:hint="eastAsia"/>
                <w:b/>
                <w:bCs/>
                <w:color w:val="000000"/>
                <w:kern w:val="2"/>
              </w:rPr>
              <w:t>抵達地點</w:t>
            </w:r>
          </w:p>
        </w:tc>
        <w:tc>
          <w:tcPr>
            <w:tcW w:w="1661" w:type="dxa"/>
            <w:tcBorders>
              <w:top w:val="thinThickSmallGap" w:sz="24" w:space="0" w:color="auto"/>
              <w:left w:val="dotted" w:sz="4" w:space="0" w:color="auto"/>
              <w:bottom w:val="double" w:sz="4" w:space="0" w:color="auto"/>
              <w:right w:val="thickThinSmallGap" w:sz="24" w:space="0" w:color="auto"/>
            </w:tcBorders>
            <w:shd w:val="clear" w:color="auto" w:fill="D9D9D9"/>
            <w:vAlign w:val="center"/>
          </w:tcPr>
          <w:p w14:paraId="0EB839F2" w14:textId="77777777" w:rsidR="00F03A97" w:rsidRPr="0022766C" w:rsidRDefault="00F03A97" w:rsidP="00B11709">
            <w:pPr>
              <w:spacing w:line="0" w:lineRule="atLeast"/>
              <w:jc w:val="center"/>
              <w:rPr>
                <w:rFonts w:ascii="微軟正黑體" w:eastAsia="微軟正黑體" w:hAnsi="微軟正黑體" w:cs="Times New Roman"/>
                <w:b/>
                <w:bCs/>
                <w:color w:val="000000"/>
                <w:kern w:val="2"/>
              </w:rPr>
            </w:pPr>
            <w:r w:rsidRPr="0022766C">
              <w:rPr>
                <w:rFonts w:ascii="微軟正黑體" w:eastAsia="微軟正黑體" w:hAnsi="微軟正黑體" w:cs="Times New Roman" w:hint="eastAsia"/>
                <w:b/>
                <w:bCs/>
                <w:color w:val="000000"/>
                <w:kern w:val="2"/>
              </w:rPr>
              <w:t>抵達時間</w:t>
            </w:r>
          </w:p>
        </w:tc>
      </w:tr>
      <w:tr w:rsidR="00366A4D" w:rsidRPr="0022766C" w14:paraId="0B5058B2" w14:textId="77777777" w:rsidTr="003A2E89">
        <w:trPr>
          <w:trHeight w:val="343"/>
        </w:trPr>
        <w:tc>
          <w:tcPr>
            <w:tcW w:w="2265" w:type="dxa"/>
            <w:vMerge w:val="restart"/>
            <w:tcBorders>
              <w:top w:val="double" w:sz="4" w:space="0" w:color="auto"/>
              <w:left w:val="thinThickSmallGap" w:sz="24" w:space="0" w:color="auto"/>
              <w:right w:val="dotted" w:sz="4" w:space="0" w:color="auto"/>
            </w:tcBorders>
            <w:shd w:val="clear" w:color="auto" w:fill="auto"/>
            <w:vAlign w:val="center"/>
          </w:tcPr>
          <w:p w14:paraId="1EB8363E" w14:textId="77777777" w:rsidR="00366A4D" w:rsidRPr="0022766C" w:rsidRDefault="00366A4D" w:rsidP="00366A4D">
            <w:pPr>
              <w:spacing w:line="0" w:lineRule="atLeast"/>
              <w:jc w:val="center"/>
              <w:rPr>
                <w:rFonts w:ascii="微軟正黑體" w:eastAsia="微軟正黑體" w:hAnsi="微軟正黑體" w:cs="細明體"/>
                <w:color w:val="000000"/>
              </w:rPr>
            </w:pPr>
            <w:r w:rsidRPr="0022766C">
              <w:rPr>
                <w:rFonts w:ascii="微軟正黑體" w:eastAsia="微軟正黑體" w:hAnsi="微軟正黑體" w:cs="細明體" w:hint="eastAsia"/>
                <w:color w:val="000000"/>
              </w:rPr>
              <w:t>虎航</w:t>
            </w:r>
          </w:p>
          <w:p w14:paraId="5B0C6A2F" w14:textId="1C05A598" w:rsidR="00366A4D" w:rsidRPr="0022766C" w:rsidRDefault="00366A4D" w:rsidP="00366A4D">
            <w:pPr>
              <w:spacing w:line="0" w:lineRule="atLeast"/>
              <w:jc w:val="center"/>
              <w:rPr>
                <w:rFonts w:ascii="微軟正黑體" w:eastAsia="微軟正黑體" w:hAnsi="微軟正黑體" w:cs="細明體"/>
                <w:color w:val="000000"/>
                <w:kern w:val="2"/>
              </w:rPr>
            </w:pPr>
            <w:r w:rsidRPr="0022766C">
              <w:rPr>
                <w:rFonts w:ascii="微軟正黑體" w:eastAsia="微軟正黑體" w:hAnsi="微軟正黑體" w:cs="細明體" w:hint="eastAsia"/>
                <w:color w:val="000000"/>
              </w:rPr>
              <w:t>每周一 /</w:t>
            </w:r>
            <w:r w:rsidRPr="0022766C">
              <w:rPr>
                <w:rFonts w:ascii="微軟正黑體" w:eastAsia="微軟正黑體" w:hAnsi="微軟正黑體" w:cs="細明體"/>
                <w:color w:val="000000"/>
              </w:rPr>
              <w:t xml:space="preserve"> </w:t>
            </w:r>
            <w:r w:rsidRPr="0022766C">
              <w:rPr>
                <w:rFonts w:ascii="微軟正黑體" w:eastAsia="微軟正黑體" w:hAnsi="微軟正黑體" w:cs="細明體" w:hint="eastAsia"/>
                <w:color w:val="000000"/>
              </w:rPr>
              <w:t>四</w:t>
            </w:r>
          </w:p>
        </w:tc>
        <w:tc>
          <w:tcPr>
            <w:tcW w:w="1660" w:type="dxa"/>
            <w:tcBorders>
              <w:top w:val="double" w:sz="4" w:space="0" w:color="auto"/>
              <w:left w:val="dotted" w:sz="4" w:space="0" w:color="auto"/>
              <w:right w:val="dotted" w:sz="4" w:space="0" w:color="auto"/>
            </w:tcBorders>
            <w:shd w:val="clear" w:color="auto" w:fill="auto"/>
            <w:vAlign w:val="center"/>
          </w:tcPr>
          <w:p w14:paraId="06527C7F" w14:textId="019CFAE2" w:rsidR="00366A4D" w:rsidRPr="0022766C" w:rsidRDefault="00366A4D" w:rsidP="00366A4D">
            <w:pPr>
              <w:spacing w:line="0" w:lineRule="atLeast"/>
              <w:jc w:val="center"/>
              <w:rPr>
                <w:rFonts w:ascii="微軟正黑體" w:eastAsia="微軟正黑體" w:hAnsi="微軟正黑體" w:cs="Times New Roman"/>
                <w:color w:val="000000"/>
                <w:kern w:val="2"/>
              </w:rPr>
            </w:pPr>
            <w:r w:rsidRPr="0022766C">
              <w:rPr>
                <w:rFonts w:ascii="微軟正黑體" w:eastAsia="微軟正黑體" w:hAnsi="微軟正黑體" w:hint="eastAsia"/>
                <w:color w:val="000000"/>
              </w:rPr>
              <w:t>I</w:t>
            </w:r>
            <w:r w:rsidRPr="0022766C">
              <w:rPr>
                <w:rFonts w:ascii="微軟正黑體" w:eastAsia="微軟正黑體" w:hAnsi="微軟正黑體"/>
                <w:color w:val="000000"/>
              </w:rPr>
              <w:t>T551</w:t>
            </w:r>
          </w:p>
        </w:tc>
        <w:tc>
          <w:tcPr>
            <w:tcW w:w="1659" w:type="dxa"/>
            <w:tcBorders>
              <w:top w:val="double" w:sz="4" w:space="0" w:color="auto"/>
              <w:left w:val="dotted" w:sz="4" w:space="0" w:color="auto"/>
              <w:right w:val="dotted" w:sz="4" w:space="0" w:color="auto"/>
            </w:tcBorders>
            <w:shd w:val="clear" w:color="auto" w:fill="auto"/>
            <w:vAlign w:val="center"/>
          </w:tcPr>
          <w:p w14:paraId="257ECB70" w14:textId="131859EF" w:rsidR="00366A4D" w:rsidRPr="0022766C" w:rsidRDefault="00366A4D" w:rsidP="00366A4D">
            <w:pPr>
              <w:spacing w:line="0" w:lineRule="atLeast"/>
              <w:jc w:val="center"/>
              <w:rPr>
                <w:rFonts w:ascii="微軟正黑體" w:eastAsia="微軟正黑體" w:hAnsi="微軟正黑體" w:cs="Times New Roman"/>
                <w:color w:val="000000"/>
                <w:kern w:val="2"/>
              </w:rPr>
            </w:pPr>
            <w:r w:rsidRPr="0022766C">
              <w:rPr>
                <w:rFonts w:ascii="微軟正黑體" w:eastAsia="微軟正黑體" w:hAnsi="微軟正黑體" w:hint="eastAsia"/>
                <w:color w:val="000000"/>
              </w:rPr>
              <w:t>桃園TPE</w:t>
            </w:r>
          </w:p>
        </w:tc>
        <w:tc>
          <w:tcPr>
            <w:tcW w:w="1660" w:type="dxa"/>
            <w:tcBorders>
              <w:top w:val="double" w:sz="4" w:space="0" w:color="auto"/>
              <w:left w:val="dotted" w:sz="4" w:space="0" w:color="auto"/>
              <w:right w:val="dotted" w:sz="4" w:space="0" w:color="auto"/>
            </w:tcBorders>
            <w:shd w:val="clear" w:color="auto" w:fill="auto"/>
            <w:vAlign w:val="center"/>
          </w:tcPr>
          <w:p w14:paraId="0C4F3D1D" w14:textId="0F3CE3F9" w:rsidR="00366A4D" w:rsidRPr="0022766C" w:rsidRDefault="00366A4D" w:rsidP="00366A4D">
            <w:pPr>
              <w:spacing w:line="0" w:lineRule="atLeast"/>
              <w:jc w:val="center"/>
              <w:rPr>
                <w:rFonts w:ascii="微軟正黑體" w:eastAsia="微軟正黑體" w:hAnsi="微軟正黑體" w:cs="Times New Roman"/>
                <w:color w:val="000000"/>
                <w:kern w:val="2"/>
              </w:rPr>
            </w:pPr>
            <w:r w:rsidRPr="0022766C">
              <w:rPr>
                <w:rFonts w:ascii="微軟正黑體" w:eastAsia="微軟正黑體" w:hAnsi="微軟正黑體" w:hint="eastAsia"/>
                <w:color w:val="000000"/>
              </w:rPr>
              <w:t>17</w:t>
            </w:r>
            <w:r w:rsidRPr="0022766C">
              <w:rPr>
                <w:rFonts w:ascii="微軟正黑體" w:eastAsia="微軟正黑體" w:hAnsi="微軟正黑體"/>
                <w:color w:val="000000"/>
              </w:rPr>
              <w:t>:</w:t>
            </w:r>
            <w:r w:rsidRPr="0022766C">
              <w:rPr>
                <w:rFonts w:ascii="微軟正黑體" w:eastAsia="微軟正黑體" w:hAnsi="微軟正黑體" w:hint="eastAsia"/>
                <w:color w:val="000000"/>
              </w:rPr>
              <w:t>00</w:t>
            </w:r>
          </w:p>
        </w:tc>
        <w:tc>
          <w:tcPr>
            <w:tcW w:w="1659" w:type="dxa"/>
            <w:tcBorders>
              <w:top w:val="double" w:sz="4" w:space="0" w:color="auto"/>
              <w:left w:val="dotted" w:sz="4" w:space="0" w:color="auto"/>
              <w:right w:val="dotted" w:sz="4" w:space="0" w:color="auto"/>
            </w:tcBorders>
            <w:shd w:val="clear" w:color="auto" w:fill="auto"/>
            <w:vAlign w:val="center"/>
          </w:tcPr>
          <w:p w14:paraId="56E84891" w14:textId="32D955FA" w:rsidR="00366A4D" w:rsidRPr="0022766C" w:rsidRDefault="00366A4D" w:rsidP="00366A4D">
            <w:pPr>
              <w:spacing w:line="0" w:lineRule="atLeast"/>
              <w:jc w:val="center"/>
              <w:rPr>
                <w:rFonts w:ascii="微軟正黑體" w:eastAsia="微軟正黑體" w:hAnsi="微軟正黑體" w:cs="Times New Roman"/>
                <w:color w:val="000000"/>
                <w:kern w:val="2"/>
              </w:rPr>
            </w:pPr>
            <w:r w:rsidRPr="0022766C">
              <w:rPr>
                <w:rFonts w:ascii="微軟正黑體" w:eastAsia="微軟正黑體" w:hAnsi="微軟正黑體" w:hint="eastAsia"/>
                <w:color w:val="000000"/>
              </w:rPr>
              <w:t>峴港DAD</w:t>
            </w:r>
          </w:p>
        </w:tc>
        <w:tc>
          <w:tcPr>
            <w:tcW w:w="1661" w:type="dxa"/>
            <w:tcBorders>
              <w:top w:val="double" w:sz="4" w:space="0" w:color="auto"/>
              <w:left w:val="dotted" w:sz="4" w:space="0" w:color="auto"/>
              <w:right w:val="thickThinSmallGap" w:sz="24" w:space="0" w:color="auto"/>
            </w:tcBorders>
            <w:shd w:val="clear" w:color="auto" w:fill="auto"/>
            <w:vAlign w:val="center"/>
          </w:tcPr>
          <w:p w14:paraId="2834C402" w14:textId="3D9B4A1F" w:rsidR="00366A4D" w:rsidRPr="0022766C" w:rsidRDefault="00366A4D" w:rsidP="00366A4D">
            <w:pPr>
              <w:spacing w:line="0" w:lineRule="atLeast"/>
              <w:jc w:val="center"/>
              <w:rPr>
                <w:rFonts w:ascii="微軟正黑體" w:eastAsia="微軟正黑體" w:hAnsi="微軟正黑體" w:cs="Times New Roman"/>
                <w:color w:val="000000"/>
                <w:kern w:val="2"/>
              </w:rPr>
            </w:pPr>
            <w:r w:rsidRPr="0022766C">
              <w:rPr>
                <w:rFonts w:ascii="微軟正黑體" w:eastAsia="微軟正黑體" w:hAnsi="微軟正黑體" w:hint="eastAsia"/>
                <w:color w:val="000000"/>
              </w:rPr>
              <w:t>18</w:t>
            </w:r>
            <w:r w:rsidRPr="0022766C">
              <w:rPr>
                <w:rFonts w:ascii="微軟正黑體" w:eastAsia="微軟正黑體" w:hAnsi="微軟正黑體"/>
                <w:color w:val="000000"/>
              </w:rPr>
              <w:t>:</w:t>
            </w:r>
            <w:r w:rsidRPr="0022766C">
              <w:rPr>
                <w:rFonts w:ascii="微軟正黑體" w:eastAsia="微軟正黑體" w:hAnsi="微軟正黑體" w:hint="eastAsia"/>
                <w:color w:val="000000"/>
              </w:rPr>
              <w:t>40</w:t>
            </w:r>
          </w:p>
        </w:tc>
      </w:tr>
      <w:tr w:rsidR="00366A4D" w:rsidRPr="0022766C" w14:paraId="1CFF4B02" w14:textId="77777777" w:rsidTr="0022766C">
        <w:trPr>
          <w:trHeight w:val="64"/>
        </w:trPr>
        <w:tc>
          <w:tcPr>
            <w:tcW w:w="2265" w:type="dxa"/>
            <w:vMerge/>
            <w:tcBorders>
              <w:left w:val="thinThickSmallGap" w:sz="24" w:space="0" w:color="auto"/>
              <w:bottom w:val="single" w:sz="4" w:space="0" w:color="auto"/>
              <w:right w:val="dotted" w:sz="4" w:space="0" w:color="auto"/>
            </w:tcBorders>
            <w:shd w:val="clear" w:color="auto" w:fill="auto"/>
            <w:vAlign w:val="center"/>
          </w:tcPr>
          <w:p w14:paraId="24676195" w14:textId="77777777" w:rsidR="00366A4D" w:rsidRPr="0022766C" w:rsidRDefault="00366A4D" w:rsidP="00366A4D">
            <w:pPr>
              <w:spacing w:line="0" w:lineRule="atLeast"/>
              <w:jc w:val="center"/>
              <w:rPr>
                <w:rFonts w:ascii="微軟正黑體" w:eastAsia="微軟正黑體" w:hAnsi="微軟正黑體" w:cs="Times New Roman"/>
                <w:color w:val="000000"/>
                <w:kern w:val="2"/>
              </w:rPr>
            </w:pPr>
          </w:p>
        </w:tc>
        <w:tc>
          <w:tcPr>
            <w:tcW w:w="1660" w:type="dxa"/>
            <w:tcBorders>
              <w:left w:val="dotted" w:sz="4" w:space="0" w:color="auto"/>
              <w:bottom w:val="single" w:sz="4" w:space="0" w:color="auto"/>
              <w:right w:val="dotted" w:sz="4" w:space="0" w:color="auto"/>
            </w:tcBorders>
            <w:shd w:val="clear" w:color="auto" w:fill="auto"/>
            <w:vAlign w:val="center"/>
          </w:tcPr>
          <w:p w14:paraId="2D175E75" w14:textId="43A6F630" w:rsidR="00366A4D" w:rsidRPr="0022766C" w:rsidRDefault="00366A4D" w:rsidP="00366A4D">
            <w:pPr>
              <w:spacing w:line="0" w:lineRule="atLeast"/>
              <w:jc w:val="center"/>
              <w:rPr>
                <w:rFonts w:ascii="微軟正黑體" w:eastAsia="微軟正黑體" w:hAnsi="微軟正黑體" w:cs="Times New Roman"/>
                <w:color w:val="000000"/>
                <w:kern w:val="2"/>
              </w:rPr>
            </w:pPr>
            <w:r w:rsidRPr="0022766C">
              <w:rPr>
                <w:rFonts w:ascii="微軟正黑體" w:eastAsia="微軟正黑體" w:hAnsi="微軟正黑體" w:hint="eastAsia"/>
                <w:color w:val="000000"/>
              </w:rPr>
              <w:t>I</w:t>
            </w:r>
            <w:r w:rsidRPr="0022766C">
              <w:rPr>
                <w:rFonts w:ascii="微軟正黑體" w:eastAsia="微軟正黑體" w:hAnsi="微軟正黑體"/>
                <w:color w:val="000000"/>
              </w:rPr>
              <w:t>T552</w:t>
            </w:r>
          </w:p>
        </w:tc>
        <w:tc>
          <w:tcPr>
            <w:tcW w:w="1659" w:type="dxa"/>
            <w:tcBorders>
              <w:left w:val="dotted" w:sz="4" w:space="0" w:color="auto"/>
              <w:bottom w:val="single" w:sz="4" w:space="0" w:color="auto"/>
              <w:right w:val="dotted" w:sz="4" w:space="0" w:color="auto"/>
            </w:tcBorders>
            <w:shd w:val="clear" w:color="auto" w:fill="auto"/>
            <w:vAlign w:val="center"/>
          </w:tcPr>
          <w:p w14:paraId="748F735C" w14:textId="55076DDD" w:rsidR="00366A4D" w:rsidRPr="0022766C" w:rsidRDefault="00366A4D" w:rsidP="00366A4D">
            <w:pPr>
              <w:spacing w:line="0" w:lineRule="atLeast"/>
              <w:jc w:val="center"/>
              <w:rPr>
                <w:rFonts w:ascii="微軟正黑體" w:eastAsia="微軟正黑體" w:hAnsi="微軟正黑體" w:cs="Times New Roman"/>
                <w:color w:val="000000"/>
                <w:kern w:val="2"/>
              </w:rPr>
            </w:pPr>
            <w:r w:rsidRPr="0022766C">
              <w:rPr>
                <w:rFonts w:ascii="微軟正黑體" w:eastAsia="微軟正黑體" w:hAnsi="微軟正黑體" w:hint="eastAsia"/>
                <w:color w:val="000000"/>
              </w:rPr>
              <w:t>峴港DAD</w:t>
            </w:r>
          </w:p>
        </w:tc>
        <w:tc>
          <w:tcPr>
            <w:tcW w:w="1660" w:type="dxa"/>
            <w:tcBorders>
              <w:left w:val="dotted" w:sz="4" w:space="0" w:color="auto"/>
              <w:right w:val="dotted" w:sz="4" w:space="0" w:color="auto"/>
            </w:tcBorders>
            <w:shd w:val="clear" w:color="auto" w:fill="auto"/>
            <w:vAlign w:val="center"/>
          </w:tcPr>
          <w:p w14:paraId="3E498DDA" w14:textId="5F77C392" w:rsidR="00366A4D" w:rsidRPr="0022766C" w:rsidRDefault="00366A4D" w:rsidP="00366A4D">
            <w:pPr>
              <w:spacing w:line="0" w:lineRule="atLeast"/>
              <w:jc w:val="center"/>
              <w:rPr>
                <w:rFonts w:ascii="微軟正黑體" w:eastAsia="微軟正黑體" w:hAnsi="微軟正黑體" w:cs="Times New Roman"/>
                <w:color w:val="000000"/>
                <w:kern w:val="2"/>
              </w:rPr>
            </w:pPr>
            <w:r w:rsidRPr="0022766C">
              <w:rPr>
                <w:rFonts w:ascii="微軟正黑體" w:eastAsia="微軟正黑體" w:hAnsi="微軟正黑體"/>
                <w:color w:val="000000"/>
              </w:rPr>
              <w:t>19:30</w:t>
            </w:r>
          </w:p>
        </w:tc>
        <w:tc>
          <w:tcPr>
            <w:tcW w:w="1659" w:type="dxa"/>
            <w:tcBorders>
              <w:left w:val="dotted" w:sz="4" w:space="0" w:color="auto"/>
              <w:right w:val="dotted" w:sz="4" w:space="0" w:color="auto"/>
            </w:tcBorders>
            <w:shd w:val="clear" w:color="auto" w:fill="auto"/>
            <w:vAlign w:val="center"/>
          </w:tcPr>
          <w:p w14:paraId="26D3C0BC" w14:textId="7DB75BC4" w:rsidR="00366A4D" w:rsidRPr="0022766C" w:rsidRDefault="00366A4D" w:rsidP="00366A4D">
            <w:pPr>
              <w:spacing w:line="0" w:lineRule="atLeast"/>
              <w:jc w:val="center"/>
              <w:rPr>
                <w:rFonts w:ascii="微軟正黑體" w:eastAsia="微軟正黑體" w:hAnsi="微軟正黑體" w:cs="Times New Roman"/>
                <w:color w:val="000000"/>
                <w:kern w:val="2"/>
              </w:rPr>
            </w:pPr>
            <w:r w:rsidRPr="0022766C">
              <w:rPr>
                <w:rFonts w:ascii="微軟正黑體" w:eastAsia="微軟正黑體" w:hAnsi="微軟正黑體" w:hint="eastAsia"/>
                <w:color w:val="000000"/>
              </w:rPr>
              <w:t>桃園TPE</w:t>
            </w:r>
          </w:p>
        </w:tc>
        <w:tc>
          <w:tcPr>
            <w:tcW w:w="1661" w:type="dxa"/>
            <w:tcBorders>
              <w:left w:val="dotted" w:sz="4" w:space="0" w:color="auto"/>
              <w:right w:val="thickThinSmallGap" w:sz="24" w:space="0" w:color="auto"/>
            </w:tcBorders>
            <w:shd w:val="clear" w:color="auto" w:fill="auto"/>
            <w:vAlign w:val="center"/>
          </w:tcPr>
          <w:p w14:paraId="2495AC4A" w14:textId="3AF166D7" w:rsidR="00366A4D" w:rsidRPr="0022766C" w:rsidRDefault="00366A4D" w:rsidP="00366A4D">
            <w:pPr>
              <w:spacing w:line="0" w:lineRule="atLeast"/>
              <w:jc w:val="center"/>
              <w:rPr>
                <w:rFonts w:ascii="微軟正黑體" w:eastAsia="微軟正黑體" w:hAnsi="微軟正黑體" w:cs="Times New Roman"/>
                <w:color w:val="000000"/>
                <w:kern w:val="2"/>
              </w:rPr>
            </w:pPr>
            <w:r w:rsidRPr="0022766C">
              <w:rPr>
                <w:rFonts w:ascii="微軟正黑體" w:eastAsia="微軟正黑體" w:hAnsi="微軟正黑體"/>
                <w:color w:val="000000"/>
              </w:rPr>
              <w:t>23:15</w:t>
            </w:r>
          </w:p>
        </w:tc>
      </w:tr>
      <w:tr w:rsidR="00366A4D" w:rsidRPr="0022766C" w14:paraId="3F729E46" w14:textId="77777777" w:rsidTr="0022766C">
        <w:trPr>
          <w:trHeight w:val="64"/>
        </w:trPr>
        <w:tc>
          <w:tcPr>
            <w:tcW w:w="2265" w:type="dxa"/>
            <w:vMerge w:val="restart"/>
            <w:tcBorders>
              <w:left w:val="thinThickSmallGap" w:sz="24" w:space="0" w:color="auto"/>
              <w:right w:val="dotted" w:sz="4" w:space="0" w:color="auto"/>
            </w:tcBorders>
            <w:shd w:val="clear" w:color="auto" w:fill="auto"/>
            <w:vAlign w:val="center"/>
          </w:tcPr>
          <w:p w14:paraId="0DDFFA48" w14:textId="77777777" w:rsidR="00366A4D" w:rsidRPr="0022766C" w:rsidRDefault="00366A4D" w:rsidP="00366A4D">
            <w:pPr>
              <w:spacing w:line="0" w:lineRule="atLeast"/>
              <w:jc w:val="center"/>
              <w:rPr>
                <w:rFonts w:ascii="微軟正黑體" w:eastAsia="微軟正黑體" w:hAnsi="微軟正黑體" w:cs="細明體"/>
                <w:color w:val="000000"/>
              </w:rPr>
            </w:pPr>
            <w:r w:rsidRPr="0022766C">
              <w:rPr>
                <w:rFonts w:ascii="微軟正黑體" w:eastAsia="微軟正黑體" w:hAnsi="微軟正黑體" w:cs="細明體" w:hint="eastAsia"/>
                <w:color w:val="000000"/>
              </w:rPr>
              <w:t>虎航</w:t>
            </w:r>
          </w:p>
          <w:p w14:paraId="042BB734" w14:textId="649163F0" w:rsidR="00366A4D" w:rsidRPr="0022766C" w:rsidRDefault="00366A4D" w:rsidP="00366A4D">
            <w:pPr>
              <w:spacing w:line="0" w:lineRule="atLeast"/>
              <w:jc w:val="center"/>
              <w:rPr>
                <w:rFonts w:ascii="微軟正黑體" w:eastAsia="微軟正黑體" w:hAnsi="微軟正黑體" w:cs="Times New Roman"/>
                <w:color w:val="000000"/>
                <w:kern w:val="2"/>
              </w:rPr>
            </w:pPr>
            <w:r w:rsidRPr="0022766C">
              <w:rPr>
                <w:rFonts w:ascii="微軟正黑體" w:eastAsia="微軟正黑體" w:hAnsi="微軟正黑體" w:cs="細明體" w:hint="eastAsia"/>
                <w:color w:val="000000"/>
              </w:rPr>
              <w:t>每周二 /</w:t>
            </w:r>
            <w:r w:rsidRPr="0022766C">
              <w:rPr>
                <w:rFonts w:ascii="微軟正黑體" w:eastAsia="微軟正黑體" w:hAnsi="微軟正黑體" w:cs="細明體"/>
                <w:color w:val="000000"/>
              </w:rPr>
              <w:t xml:space="preserve"> </w:t>
            </w:r>
            <w:r w:rsidRPr="0022766C">
              <w:rPr>
                <w:rFonts w:ascii="微軟正黑體" w:eastAsia="微軟正黑體" w:hAnsi="微軟正黑體" w:cs="細明體" w:hint="eastAsia"/>
                <w:color w:val="000000"/>
              </w:rPr>
              <w:t>五</w:t>
            </w:r>
          </w:p>
        </w:tc>
        <w:tc>
          <w:tcPr>
            <w:tcW w:w="1660" w:type="dxa"/>
            <w:tcBorders>
              <w:left w:val="dotted" w:sz="4" w:space="0" w:color="auto"/>
              <w:right w:val="dotted" w:sz="4" w:space="0" w:color="auto"/>
            </w:tcBorders>
            <w:shd w:val="clear" w:color="auto" w:fill="auto"/>
            <w:vAlign w:val="center"/>
          </w:tcPr>
          <w:p w14:paraId="1C200BA7" w14:textId="641EC570" w:rsidR="00366A4D" w:rsidRPr="0022766C" w:rsidRDefault="00366A4D" w:rsidP="00366A4D">
            <w:pPr>
              <w:spacing w:line="0" w:lineRule="atLeast"/>
              <w:jc w:val="center"/>
              <w:rPr>
                <w:rFonts w:ascii="微軟正黑體" w:eastAsia="微軟正黑體" w:hAnsi="微軟正黑體" w:cs="Times New Roman"/>
                <w:color w:val="000000"/>
                <w:kern w:val="2"/>
              </w:rPr>
            </w:pPr>
            <w:r w:rsidRPr="0022766C">
              <w:rPr>
                <w:rFonts w:ascii="微軟正黑體" w:eastAsia="微軟正黑體" w:hAnsi="微軟正黑體" w:hint="eastAsia"/>
                <w:color w:val="000000"/>
              </w:rPr>
              <w:t>I</w:t>
            </w:r>
            <w:r w:rsidRPr="0022766C">
              <w:rPr>
                <w:rFonts w:ascii="微軟正黑體" w:eastAsia="微軟正黑體" w:hAnsi="微軟正黑體"/>
                <w:color w:val="000000"/>
              </w:rPr>
              <w:t>T551</w:t>
            </w:r>
          </w:p>
        </w:tc>
        <w:tc>
          <w:tcPr>
            <w:tcW w:w="1659" w:type="dxa"/>
            <w:tcBorders>
              <w:left w:val="dotted" w:sz="4" w:space="0" w:color="auto"/>
              <w:right w:val="dotted" w:sz="4" w:space="0" w:color="auto"/>
            </w:tcBorders>
            <w:shd w:val="clear" w:color="auto" w:fill="auto"/>
            <w:vAlign w:val="center"/>
          </w:tcPr>
          <w:p w14:paraId="146BBD45" w14:textId="2B847CF4" w:rsidR="00366A4D" w:rsidRPr="0022766C" w:rsidRDefault="00366A4D" w:rsidP="00366A4D">
            <w:pPr>
              <w:spacing w:line="0" w:lineRule="atLeast"/>
              <w:jc w:val="center"/>
              <w:rPr>
                <w:rFonts w:ascii="微軟正黑體" w:eastAsia="微軟正黑體" w:hAnsi="微軟正黑體" w:cs="Times New Roman"/>
                <w:color w:val="000000"/>
                <w:kern w:val="2"/>
              </w:rPr>
            </w:pPr>
            <w:r w:rsidRPr="0022766C">
              <w:rPr>
                <w:rFonts w:ascii="微軟正黑體" w:eastAsia="微軟正黑體" w:hAnsi="微軟正黑體" w:hint="eastAsia"/>
                <w:color w:val="000000"/>
              </w:rPr>
              <w:t>桃園TPE</w:t>
            </w:r>
          </w:p>
        </w:tc>
        <w:tc>
          <w:tcPr>
            <w:tcW w:w="1660" w:type="dxa"/>
            <w:tcBorders>
              <w:left w:val="dotted" w:sz="4" w:space="0" w:color="auto"/>
              <w:right w:val="dotted" w:sz="4" w:space="0" w:color="auto"/>
            </w:tcBorders>
            <w:shd w:val="clear" w:color="auto" w:fill="auto"/>
            <w:vAlign w:val="center"/>
          </w:tcPr>
          <w:p w14:paraId="0448AB01" w14:textId="50D8D8EC" w:rsidR="00366A4D" w:rsidRPr="0022766C" w:rsidRDefault="00366A4D" w:rsidP="00366A4D">
            <w:pPr>
              <w:spacing w:line="0" w:lineRule="atLeast"/>
              <w:jc w:val="center"/>
              <w:rPr>
                <w:rFonts w:ascii="微軟正黑體" w:eastAsia="微軟正黑體" w:hAnsi="微軟正黑體" w:cs="Times New Roman"/>
                <w:color w:val="000000"/>
                <w:kern w:val="2"/>
              </w:rPr>
            </w:pPr>
            <w:r w:rsidRPr="0022766C">
              <w:rPr>
                <w:rFonts w:ascii="微軟正黑體" w:eastAsia="微軟正黑體" w:hAnsi="微軟正黑體" w:hint="eastAsia"/>
                <w:color w:val="000000"/>
              </w:rPr>
              <w:t>17</w:t>
            </w:r>
            <w:r w:rsidRPr="0022766C">
              <w:rPr>
                <w:rFonts w:ascii="微軟正黑體" w:eastAsia="微軟正黑體" w:hAnsi="微軟正黑體"/>
                <w:color w:val="000000"/>
              </w:rPr>
              <w:t>:</w:t>
            </w:r>
            <w:r w:rsidRPr="0022766C">
              <w:rPr>
                <w:rFonts w:ascii="微軟正黑體" w:eastAsia="微軟正黑體" w:hAnsi="微軟正黑體" w:hint="eastAsia"/>
                <w:color w:val="000000"/>
              </w:rPr>
              <w:t>00</w:t>
            </w:r>
          </w:p>
        </w:tc>
        <w:tc>
          <w:tcPr>
            <w:tcW w:w="1659" w:type="dxa"/>
            <w:tcBorders>
              <w:left w:val="dotted" w:sz="4" w:space="0" w:color="auto"/>
              <w:right w:val="dotted" w:sz="4" w:space="0" w:color="auto"/>
            </w:tcBorders>
            <w:shd w:val="clear" w:color="auto" w:fill="auto"/>
            <w:vAlign w:val="center"/>
          </w:tcPr>
          <w:p w14:paraId="72D4FBE9" w14:textId="6047CC84" w:rsidR="00366A4D" w:rsidRPr="0022766C" w:rsidRDefault="00366A4D" w:rsidP="00366A4D">
            <w:pPr>
              <w:spacing w:line="0" w:lineRule="atLeast"/>
              <w:jc w:val="center"/>
              <w:rPr>
                <w:rFonts w:ascii="微軟正黑體" w:eastAsia="微軟正黑體" w:hAnsi="微軟正黑體" w:cs="Times New Roman"/>
                <w:color w:val="000000"/>
                <w:kern w:val="2"/>
              </w:rPr>
            </w:pPr>
            <w:r w:rsidRPr="0022766C">
              <w:rPr>
                <w:rFonts w:ascii="微軟正黑體" w:eastAsia="微軟正黑體" w:hAnsi="微軟正黑體" w:hint="eastAsia"/>
                <w:color w:val="000000"/>
              </w:rPr>
              <w:t>峴港DAD</w:t>
            </w:r>
          </w:p>
        </w:tc>
        <w:tc>
          <w:tcPr>
            <w:tcW w:w="1661" w:type="dxa"/>
            <w:tcBorders>
              <w:left w:val="dotted" w:sz="4" w:space="0" w:color="auto"/>
              <w:right w:val="thickThinSmallGap" w:sz="24" w:space="0" w:color="auto"/>
            </w:tcBorders>
            <w:shd w:val="clear" w:color="auto" w:fill="auto"/>
            <w:vAlign w:val="center"/>
          </w:tcPr>
          <w:p w14:paraId="6FD0FC79" w14:textId="205EF2F3" w:rsidR="00366A4D" w:rsidRPr="0022766C" w:rsidRDefault="00366A4D" w:rsidP="00366A4D">
            <w:pPr>
              <w:spacing w:line="0" w:lineRule="atLeast"/>
              <w:jc w:val="center"/>
              <w:rPr>
                <w:rFonts w:ascii="微軟正黑體" w:eastAsia="微軟正黑體" w:hAnsi="微軟正黑體" w:cs="Times New Roman"/>
                <w:color w:val="000000"/>
                <w:kern w:val="2"/>
              </w:rPr>
            </w:pPr>
            <w:r w:rsidRPr="0022766C">
              <w:rPr>
                <w:rFonts w:ascii="微軟正黑體" w:eastAsia="微軟正黑體" w:hAnsi="微軟正黑體" w:hint="eastAsia"/>
                <w:color w:val="000000"/>
              </w:rPr>
              <w:t>18</w:t>
            </w:r>
            <w:r w:rsidRPr="0022766C">
              <w:rPr>
                <w:rFonts w:ascii="微軟正黑體" w:eastAsia="微軟正黑體" w:hAnsi="微軟正黑體"/>
                <w:color w:val="000000"/>
              </w:rPr>
              <w:t>:</w:t>
            </w:r>
            <w:r w:rsidRPr="0022766C">
              <w:rPr>
                <w:rFonts w:ascii="微軟正黑體" w:eastAsia="微軟正黑體" w:hAnsi="微軟正黑體" w:hint="eastAsia"/>
                <w:color w:val="000000"/>
              </w:rPr>
              <w:t>40</w:t>
            </w:r>
          </w:p>
        </w:tc>
      </w:tr>
      <w:tr w:rsidR="00366A4D" w:rsidRPr="0022766C" w14:paraId="5C862AD8" w14:textId="77777777" w:rsidTr="003A2E89">
        <w:trPr>
          <w:trHeight w:val="64"/>
        </w:trPr>
        <w:tc>
          <w:tcPr>
            <w:tcW w:w="2265" w:type="dxa"/>
            <w:vMerge/>
            <w:tcBorders>
              <w:left w:val="thinThickSmallGap" w:sz="24" w:space="0" w:color="auto"/>
              <w:bottom w:val="thickThinSmallGap" w:sz="24" w:space="0" w:color="auto"/>
              <w:right w:val="dotted" w:sz="4" w:space="0" w:color="auto"/>
            </w:tcBorders>
            <w:shd w:val="clear" w:color="auto" w:fill="auto"/>
            <w:vAlign w:val="center"/>
          </w:tcPr>
          <w:p w14:paraId="69B0AA39" w14:textId="77777777" w:rsidR="00366A4D" w:rsidRPr="0022766C" w:rsidRDefault="00366A4D" w:rsidP="00366A4D">
            <w:pPr>
              <w:spacing w:line="0" w:lineRule="atLeast"/>
              <w:jc w:val="center"/>
              <w:rPr>
                <w:rFonts w:ascii="微軟正黑體" w:eastAsia="微軟正黑體" w:hAnsi="微軟正黑體" w:cs="Times New Roman"/>
                <w:color w:val="000000"/>
                <w:kern w:val="2"/>
              </w:rPr>
            </w:pPr>
          </w:p>
        </w:tc>
        <w:tc>
          <w:tcPr>
            <w:tcW w:w="1660" w:type="dxa"/>
            <w:tcBorders>
              <w:left w:val="dotted" w:sz="4" w:space="0" w:color="auto"/>
              <w:bottom w:val="thickThinSmallGap" w:sz="24" w:space="0" w:color="auto"/>
              <w:right w:val="dotted" w:sz="4" w:space="0" w:color="auto"/>
            </w:tcBorders>
            <w:shd w:val="clear" w:color="auto" w:fill="auto"/>
            <w:vAlign w:val="center"/>
          </w:tcPr>
          <w:p w14:paraId="397F43FE" w14:textId="58DE3944" w:rsidR="00366A4D" w:rsidRPr="0022766C" w:rsidRDefault="00366A4D" w:rsidP="00366A4D">
            <w:pPr>
              <w:spacing w:line="0" w:lineRule="atLeast"/>
              <w:jc w:val="center"/>
              <w:rPr>
                <w:rFonts w:ascii="微軟正黑體" w:eastAsia="微軟正黑體" w:hAnsi="微軟正黑體" w:cs="Times New Roman"/>
                <w:color w:val="000000"/>
                <w:kern w:val="2"/>
              </w:rPr>
            </w:pPr>
            <w:r w:rsidRPr="0022766C">
              <w:rPr>
                <w:rFonts w:ascii="微軟正黑體" w:eastAsia="微軟正黑體" w:hAnsi="微軟正黑體" w:hint="eastAsia"/>
                <w:color w:val="000000"/>
              </w:rPr>
              <w:t>I</w:t>
            </w:r>
            <w:r w:rsidRPr="0022766C">
              <w:rPr>
                <w:rFonts w:ascii="微軟正黑體" w:eastAsia="微軟正黑體" w:hAnsi="微軟正黑體"/>
                <w:color w:val="000000"/>
              </w:rPr>
              <w:t>T552</w:t>
            </w:r>
          </w:p>
        </w:tc>
        <w:tc>
          <w:tcPr>
            <w:tcW w:w="1659" w:type="dxa"/>
            <w:tcBorders>
              <w:left w:val="dotted" w:sz="4" w:space="0" w:color="auto"/>
              <w:bottom w:val="thickThinSmallGap" w:sz="24" w:space="0" w:color="auto"/>
              <w:right w:val="dotted" w:sz="4" w:space="0" w:color="auto"/>
            </w:tcBorders>
            <w:shd w:val="clear" w:color="auto" w:fill="auto"/>
            <w:vAlign w:val="center"/>
          </w:tcPr>
          <w:p w14:paraId="626047B4" w14:textId="3C218272" w:rsidR="00366A4D" w:rsidRPr="0022766C" w:rsidRDefault="00366A4D" w:rsidP="00366A4D">
            <w:pPr>
              <w:spacing w:line="0" w:lineRule="atLeast"/>
              <w:jc w:val="center"/>
              <w:rPr>
                <w:rFonts w:ascii="微軟正黑體" w:eastAsia="微軟正黑體" w:hAnsi="微軟正黑體" w:cs="Times New Roman"/>
                <w:color w:val="000000"/>
                <w:kern w:val="2"/>
              </w:rPr>
            </w:pPr>
            <w:r w:rsidRPr="0022766C">
              <w:rPr>
                <w:rFonts w:ascii="微軟正黑體" w:eastAsia="微軟正黑體" w:hAnsi="微軟正黑體" w:hint="eastAsia"/>
                <w:color w:val="000000"/>
              </w:rPr>
              <w:t>峴港DAD</w:t>
            </w:r>
          </w:p>
        </w:tc>
        <w:tc>
          <w:tcPr>
            <w:tcW w:w="1660" w:type="dxa"/>
            <w:tcBorders>
              <w:left w:val="dotted" w:sz="4" w:space="0" w:color="auto"/>
              <w:bottom w:val="thickThinSmallGap" w:sz="24" w:space="0" w:color="auto"/>
              <w:right w:val="dotted" w:sz="4" w:space="0" w:color="auto"/>
            </w:tcBorders>
            <w:shd w:val="clear" w:color="auto" w:fill="auto"/>
            <w:vAlign w:val="center"/>
          </w:tcPr>
          <w:p w14:paraId="22ABBBD4" w14:textId="5449DBDC" w:rsidR="00366A4D" w:rsidRPr="0022766C" w:rsidRDefault="00366A4D" w:rsidP="00366A4D">
            <w:pPr>
              <w:spacing w:line="0" w:lineRule="atLeast"/>
              <w:jc w:val="center"/>
              <w:rPr>
                <w:rFonts w:ascii="微軟正黑體" w:eastAsia="微軟正黑體" w:hAnsi="微軟正黑體" w:cs="Times New Roman"/>
                <w:color w:val="000000"/>
                <w:kern w:val="2"/>
              </w:rPr>
            </w:pPr>
            <w:r w:rsidRPr="0022766C">
              <w:rPr>
                <w:rFonts w:ascii="微軟正黑體" w:eastAsia="微軟正黑體" w:hAnsi="微軟正黑體" w:hint="eastAsia"/>
                <w:color w:val="000000"/>
              </w:rPr>
              <w:t>18</w:t>
            </w:r>
            <w:r w:rsidRPr="0022766C">
              <w:rPr>
                <w:rFonts w:ascii="微軟正黑體" w:eastAsia="微軟正黑體" w:hAnsi="微軟正黑體"/>
                <w:color w:val="000000"/>
              </w:rPr>
              <w:t>:</w:t>
            </w:r>
            <w:r w:rsidRPr="0022766C">
              <w:rPr>
                <w:rFonts w:ascii="微軟正黑體" w:eastAsia="微軟正黑體" w:hAnsi="微軟正黑體" w:hint="eastAsia"/>
                <w:color w:val="000000"/>
              </w:rPr>
              <w:t>25</w:t>
            </w:r>
          </w:p>
        </w:tc>
        <w:tc>
          <w:tcPr>
            <w:tcW w:w="1659" w:type="dxa"/>
            <w:tcBorders>
              <w:left w:val="dotted" w:sz="4" w:space="0" w:color="auto"/>
              <w:bottom w:val="thickThinSmallGap" w:sz="24" w:space="0" w:color="auto"/>
              <w:right w:val="dotted" w:sz="4" w:space="0" w:color="auto"/>
            </w:tcBorders>
            <w:shd w:val="clear" w:color="auto" w:fill="auto"/>
            <w:vAlign w:val="center"/>
          </w:tcPr>
          <w:p w14:paraId="31517C06" w14:textId="60B1F3D2" w:rsidR="00366A4D" w:rsidRPr="0022766C" w:rsidRDefault="00366A4D" w:rsidP="00366A4D">
            <w:pPr>
              <w:spacing w:line="0" w:lineRule="atLeast"/>
              <w:jc w:val="center"/>
              <w:rPr>
                <w:rFonts w:ascii="微軟正黑體" w:eastAsia="微軟正黑體" w:hAnsi="微軟正黑體" w:cs="Times New Roman"/>
                <w:color w:val="000000"/>
                <w:kern w:val="2"/>
              </w:rPr>
            </w:pPr>
            <w:r w:rsidRPr="0022766C">
              <w:rPr>
                <w:rFonts w:ascii="微軟正黑體" w:eastAsia="微軟正黑體" w:hAnsi="微軟正黑體" w:hint="eastAsia"/>
                <w:color w:val="000000"/>
              </w:rPr>
              <w:t>桃園TPE</w:t>
            </w:r>
          </w:p>
        </w:tc>
        <w:tc>
          <w:tcPr>
            <w:tcW w:w="1661" w:type="dxa"/>
            <w:tcBorders>
              <w:left w:val="dotted" w:sz="4" w:space="0" w:color="auto"/>
              <w:bottom w:val="thickThinSmallGap" w:sz="24" w:space="0" w:color="auto"/>
              <w:right w:val="thickThinSmallGap" w:sz="24" w:space="0" w:color="auto"/>
            </w:tcBorders>
            <w:shd w:val="clear" w:color="auto" w:fill="auto"/>
            <w:vAlign w:val="center"/>
          </w:tcPr>
          <w:p w14:paraId="1E0FBB03" w14:textId="2B9DE8D0" w:rsidR="00366A4D" w:rsidRPr="0022766C" w:rsidRDefault="00366A4D" w:rsidP="00366A4D">
            <w:pPr>
              <w:spacing w:line="0" w:lineRule="atLeast"/>
              <w:jc w:val="center"/>
              <w:rPr>
                <w:rFonts w:ascii="微軟正黑體" w:eastAsia="微軟正黑體" w:hAnsi="微軟正黑體" w:cs="Times New Roman"/>
                <w:color w:val="000000"/>
                <w:kern w:val="2"/>
              </w:rPr>
            </w:pPr>
            <w:r w:rsidRPr="0022766C">
              <w:rPr>
                <w:rFonts w:ascii="微軟正黑體" w:eastAsia="微軟正黑體" w:hAnsi="微軟正黑體" w:hint="eastAsia"/>
                <w:color w:val="000000"/>
              </w:rPr>
              <w:t>22</w:t>
            </w:r>
            <w:r w:rsidRPr="0022766C">
              <w:rPr>
                <w:rFonts w:ascii="微軟正黑體" w:eastAsia="微軟正黑體" w:hAnsi="微軟正黑體"/>
                <w:color w:val="000000"/>
              </w:rPr>
              <w:t>:</w:t>
            </w:r>
            <w:r w:rsidRPr="0022766C">
              <w:rPr>
                <w:rFonts w:ascii="微軟正黑體" w:eastAsia="微軟正黑體" w:hAnsi="微軟正黑體" w:hint="eastAsia"/>
                <w:color w:val="000000"/>
              </w:rPr>
              <w:t>25</w:t>
            </w:r>
          </w:p>
        </w:tc>
      </w:tr>
    </w:tbl>
    <w:bookmarkEnd w:id="0"/>
    <w:p w14:paraId="64804F97" w14:textId="3CDAADF8" w:rsidR="00B11709" w:rsidRPr="00B11709" w:rsidRDefault="00B11709" w:rsidP="00B11709">
      <w:pPr>
        <w:spacing w:line="0" w:lineRule="atLeast"/>
        <w:contextualSpacing/>
        <w:mirrorIndents/>
        <w:rPr>
          <w:rFonts w:ascii="微軟正黑體" w:eastAsia="微軟正黑體" w:hAnsi="微軟正黑體" w:cs="細明體"/>
          <w:b/>
          <w:bCs/>
          <w:color w:val="FF0000"/>
          <w:kern w:val="2"/>
          <w:highlight w:val="yellow"/>
        </w:rPr>
      </w:pPr>
      <w:r w:rsidRPr="00D65B1D">
        <w:rPr>
          <w:rFonts w:ascii="微軟正黑體" w:eastAsia="微軟正黑體" w:hAnsi="微軟正黑體" w:cs="細明體" w:hint="eastAsia"/>
          <w:b/>
          <w:bCs/>
          <w:color w:val="FF0000"/>
          <w:highlight w:val="yellow"/>
        </w:rPr>
        <w:t>※2025/3/29起~航班時間為夏季班表，航班時間僅供參考，請依行前說明會資料班機時間為準。</w:t>
      </w:r>
      <w:r w:rsidRPr="00D65B1D">
        <w:rPr>
          <w:rFonts w:ascii="微軟正黑體" w:eastAsia="微軟正黑體" w:hAnsi="微軟正黑體" w:cs="細明體" w:hint="eastAsia"/>
          <w:b/>
          <w:bCs/>
          <w:color w:val="FF0000"/>
        </w:rPr>
        <w:br/>
      </w:r>
    </w:p>
    <w:p w14:paraId="0D13049D" w14:textId="345B5B4E" w:rsidR="00B11709" w:rsidRPr="00B11709" w:rsidRDefault="00B11709" w:rsidP="00B11709">
      <w:pPr>
        <w:spacing w:line="0" w:lineRule="atLeast"/>
        <w:contextualSpacing/>
        <w:mirrorIndents/>
        <w:rPr>
          <w:rFonts w:ascii="微軟正黑體" w:eastAsia="微軟正黑體" w:hAnsi="微軟正黑體" w:cs="細明體"/>
          <w:b/>
          <w:bCs/>
          <w:color w:val="0000FF"/>
          <w:kern w:val="2"/>
          <w:sz w:val="32"/>
          <w:szCs w:val="32"/>
        </w:rPr>
      </w:pPr>
      <w:r w:rsidRPr="00B11709">
        <w:rPr>
          <w:rFonts w:ascii="微軟正黑體" w:eastAsia="微軟正黑體" w:hAnsi="微軟正黑體" w:cs="細明體" w:hint="eastAsia"/>
          <w:b/>
          <w:bCs/>
          <w:color w:val="0000FF"/>
          <w:kern w:val="2"/>
          <w:sz w:val="32"/>
          <w:szCs w:val="32"/>
        </w:rPr>
        <w:t>【行程內容】</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5"/>
        <w:gridCol w:w="8734"/>
      </w:tblGrid>
      <w:tr w:rsidR="00B11709" w:rsidRPr="00D65B1D" w14:paraId="42D88177" w14:textId="77777777" w:rsidTr="009C5960">
        <w:trPr>
          <w:jc w:val="center"/>
        </w:trPr>
        <w:tc>
          <w:tcPr>
            <w:tcW w:w="1985" w:type="dxa"/>
            <w:tcBorders>
              <w:top w:val="nil"/>
              <w:left w:val="nil"/>
              <w:bottom w:val="nil"/>
              <w:right w:val="nil"/>
            </w:tcBorders>
            <w:shd w:val="clear" w:color="auto" w:fill="0033CC"/>
            <w:vAlign w:val="center"/>
            <w:hideMark/>
          </w:tcPr>
          <w:p w14:paraId="734C998D" w14:textId="77777777" w:rsidR="00B11709" w:rsidRPr="00D65B1D" w:rsidRDefault="00B11709" w:rsidP="005A58EC">
            <w:pPr>
              <w:spacing w:line="0" w:lineRule="atLeast"/>
              <w:mirrorIndents/>
              <w:jc w:val="center"/>
              <w:rPr>
                <w:rFonts w:ascii="微軟正黑體" w:eastAsia="微軟正黑體" w:hAnsi="微軟正黑體"/>
                <w:b/>
                <w:color w:val="FFFFFF"/>
                <w:sz w:val="28"/>
                <w:szCs w:val="28"/>
              </w:rPr>
            </w:pPr>
            <w:r w:rsidRPr="00D65B1D">
              <w:rPr>
                <w:rFonts w:ascii="微軟正黑體" w:eastAsia="微軟正黑體" w:hAnsi="微軟正黑體" w:hint="eastAsia"/>
                <w:b/>
                <w:color w:val="FFFFFF"/>
                <w:sz w:val="28"/>
                <w:szCs w:val="28"/>
              </w:rPr>
              <w:t>第一天</w:t>
            </w:r>
          </w:p>
        </w:tc>
        <w:tc>
          <w:tcPr>
            <w:tcW w:w="8734" w:type="dxa"/>
            <w:tcBorders>
              <w:top w:val="nil"/>
              <w:left w:val="nil"/>
              <w:bottom w:val="nil"/>
              <w:right w:val="nil"/>
            </w:tcBorders>
            <w:shd w:val="clear" w:color="auto" w:fill="FFFF99"/>
            <w:hideMark/>
          </w:tcPr>
          <w:p w14:paraId="5CABB8AC" w14:textId="6777B174" w:rsidR="00B11709" w:rsidRPr="00D65B1D" w:rsidRDefault="005A58EC" w:rsidP="00B11709">
            <w:pPr>
              <w:adjustRightInd w:val="0"/>
              <w:snapToGrid w:val="0"/>
              <w:spacing w:line="0" w:lineRule="atLeast"/>
              <w:rPr>
                <w:rFonts w:ascii="微軟正黑體" w:eastAsia="微軟正黑體" w:hAnsi="微軟正黑體"/>
                <w:b/>
                <w:color w:val="0000FF"/>
                <w:sz w:val="28"/>
                <w:szCs w:val="28"/>
              </w:rPr>
            </w:pPr>
            <w:r w:rsidRPr="005A58EC">
              <w:rPr>
                <w:rFonts w:ascii="微軟正黑體" w:eastAsia="微軟正黑體" w:hAnsi="微軟正黑體"/>
                <w:b/>
                <w:sz w:val="28"/>
                <w:szCs w:val="28"/>
              </w:rPr>
              <w:t>桃園</w:t>
            </w:r>
            <w:r w:rsidRPr="005A58EC">
              <w:rPr>
                <w:rFonts w:ascii="微軟正黑體" w:eastAsia="微軟正黑體" w:hAnsi="微軟正黑體" w:hint="eastAsia"/>
                <w:b/>
                <w:sz w:val="28"/>
                <w:szCs w:val="28"/>
              </w:rPr>
              <w:t>國際機場</w:t>
            </w:r>
            <w:r w:rsidRPr="005A58EC">
              <w:rPr>
                <w:rFonts w:ascii="MS Gothic" w:eastAsia="MS Gothic" w:hAnsi="MS Gothic" w:cs="MS Gothic" w:hint="eastAsia"/>
                <w:b/>
                <w:sz w:val="28"/>
                <w:szCs w:val="28"/>
              </w:rPr>
              <w:t>✈</w:t>
            </w:r>
            <w:r w:rsidRPr="005A58EC">
              <w:rPr>
                <w:rFonts w:ascii="微軟正黑體" w:eastAsia="微軟正黑體" w:hAnsi="微軟正黑體"/>
                <w:b/>
                <w:sz w:val="28"/>
                <w:szCs w:val="28"/>
              </w:rPr>
              <w:t>峴港（特別禮遇</w:t>
            </w:r>
            <w:r w:rsidRPr="005A58EC">
              <w:rPr>
                <w:rFonts w:ascii="微軟正黑體" w:eastAsia="微軟正黑體" w:hAnsi="微軟正黑體" w:hint="eastAsia"/>
                <w:b/>
                <w:sz w:val="28"/>
                <w:szCs w:val="28"/>
              </w:rPr>
              <w:t>~</w:t>
            </w:r>
            <w:r w:rsidRPr="005A58EC">
              <w:rPr>
                <w:rFonts w:ascii="微軟正黑體" w:eastAsia="微軟正黑體" w:hAnsi="微軟正黑體"/>
                <w:b/>
                <w:sz w:val="28"/>
                <w:szCs w:val="28"/>
              </w:rPr>
              <w:t>快速通關）</w:t>
            </w:r>
            <w:r w:rsidRPr="005A58EC">
              <w:rPr>
                <w:rFonts w:ascii="微軟正黑體" w:eastAsia="微軟正黑體" w:hAnsi="微軟正黑體" w:hint="eastAsia"/>
                <w:b/>
                <w:sz w:val="28"/>
                <w:szCs w:val="28"/>
              </w:rPr>
              <w:t xml:space="preserve"> →</w:t>
            </w:r>
            <w:r w:rsidRPr="005A58EC">
              <w:rPr>
                <w:rFonts w:ascii="微軟正黑體" w:eastAsia="微軟正黑體" w:hAnsi="微軟正黑體"/>
                <w:b/>
                <w:sz w:val="28"/>
                <w:szCs w:val="28"/>
              </w:rPr>
              <w:t>會安</w:t>
            </w:r>
          </w:p>
        </w:tc>
      </w:tr>
    </w:tbl>
    <w:p w14:paraId="44D08DBC" w14:textId="77777777" w:rsidR="00F043F9" w:rsidRDefault="00D4555D" w:rsidP="00B11709">
      <w:pPr>
        <w:adjustRightInd w:val="0"/>
        <w:snapToGrid w:val="0"/>
        <w:spacing w:line="0" w:lineRule="atLeast"/>
        <w:rPr>
          <w:rFonts w:ascii="微軟正黑體" w:eastAsia="微軟正黑體" w:hAnsi="微軟正黑體"/>
          <w:color w:val="000000" w:themeColor="text1"/>
          <w:sz w:val="22"/>
          <w:szCs w:val="22"/>
        </w:rPr>
      </w:pPr>
      <w:r w:rsidRPr="000A15D3">
        <w:rPr>
          <w:rFonts w:ascii="微軟正黑體" w:eastAsia="微軟正黑體" w:hAnsi="微軟正黑體" w:hint="eastAsia"/>
          <w:color w:val="000000" w:themeColor="text1"/>
          <w:sz w:val="22"/>
          <w:szCs w:val="22"/>
        </w:rPr>
        <w:t xml:space="preserve"> </w:t>
      </w:r>
      <w:r w:rsidR="00192C49" w:rsidRPr="000A15D3">
        <w:rPr>
          <w:rFonts w:ascii="微軟正黑體" w:eastAsia="微軟正黑體" w:hAnsi="微軟正黑體"/>
          <w:color w:val="000000" w:themeColor="text1"/>
          <w:sz w:val="22"/>
          <w:szCs w:val="22"/>
        </w:rPr>
        <w:t>集合於桃園國際機場，搭乘直飛航班飛往越南中部第一大城『峴港』</w:t>
      </w:r>
      <w:r w:rsidR="00192C49" w:rsidRPr="000A15D3">
        <w:rPr>
          <w:rFonts w:ascii="微軟正黑體" w:eastAsia="微軟正黑體" w:hAnsi="微軟正黑體" w:hint="eastAsia"/>
          <w:color w:val="000000" w:themeColor="text1"/>
          <w:sz w:val="22"/>
          <w:szCs w:val="22"/>
        </w:rPr>
        <w:t>。</w:t>
      </w:r>
      <w:r w:rsidR="00192C49" w:rsidRPr="000A15D3">
        <w:rPr>
          <w:rFonts w:ascii="微軟正黑體" w:eastAsia="微軟正黑體" w:hAnsi="微軟正黑體"/>
          <w:color w:val="000000" w:themeColor="text1"/>
          <w:sz w:val="22"/>
          <w:szCs w:val="22"/>
        </w:rPr>
        <w:br/>
      </w:r>
      <w:r w:rsidRPr="000A15D3">
        <w:rPr>
          <w:rFonts w:ascii="微軟正黑體" w:eastAsia="微軟正黑體" w:hAnsi="微軟正黑體"/>
          <w:color w:val="000000" w:themeColor="text1"/>
          <w:sz w:val="22"/>
          <w:szCs w:val="22"/>
        </w:rPr>
        <w:t>峴港人口約100萬，為中部最大的深水港口及商業中心。峴港亦是2 ~ 15世紀國事強大的占婆王國的首都，現今市區和近郊還留有占婆時期的遺跡。</w:t>
      </w:r>
    </w:p>
    <w:p w14:paraId="5491D24E" w14:textId="72F8909B" w:rsidR="00346F45" w:rsidRPr="000A15D3" w:rsidRDefault="00D4555D" w:rsidP="00B11709">
      <w:pPr>
        <w:adjustRightInd w:val="0"/>
        <w:snapToGrid w:val="0"/>
        <w:spacing w:line="0" w:lineRule="atLeast"/>
        <w:rPr>
          <w:rFonts w:ascii="微軟正黑體" w:eastAsia="微軟正黑體" w:hAnsi="微軟正黑體"/>
          <w:color w:val="000000" w:themeColor="text1"/>
          <w:sz w:val="22"/>
          <w:szCs w:val="22"/>
        </w:rPr>
      </w:pPr>
      <w:r w:rsidRPr="000A15D3">
        <w:rPr>
          <w:rFonts w:ascii="微軟正黑體" w:eastAsia="微軟正黑體" w:hAnsi="微軟正黑體"/>
          <w:b/>
          <w:color w:val="0070C0"/>
          <w:sz w:val="22"/>
          <w:szCs w:val="22"/>
        </w:rPr>
        <w:t>【</w:t>
      </w:r>
      <w:r w:rsidRPr="000A15D3">
        <w:rPr>
          <w:rFonts w:ascii="微軟正黑體" w:eastAsia="微軟正黑體" w:hAnsi="微軟正黑體" w:hint="eastAsia"/>
          <w:b/>
          <w:color w:val="0070C0"/>
          <w:sz w:val="22"/>
          <w:szCs w:val="22"/>
        </w:rPr>
        <w:t>峴港</w:t>
      </w:r>
      <w:r w:rsidRPr="000A15D3">
        <w:rPr>
          <w:rFonts w:ascii="微軟正黑體" w:eastAsia="微軟正黑體" w:hAnsi="微軟正黑體"/>
          <w:b/>
          <w:color w:val="0070C0"/>
          <w:sz w:val="22"/>
          <w:szCs w:val="22"/>
        </w:rPr>
        <w:t>】</w:t>
      </w:r>
      <w:r w:rsidRPr="000A15D3">
        <w:rPr>
          <w:rFonts w:ascii="微軟正黑體" w:eastAsia="微軟正黑體" w:hAnsi="微軟正黑體" w:hint="eastAsia"/>
          <w:color w:val="000000" w:themeColor="text1"/>
          <w:sz w:val="22"/>
          <w:szCs w:val="22"/>
        </w:rPr>
        <w:t>峴港被美國國家地理雜誌評為人生必到的</w:t>
      </w:r>
      <w:r w:rsidRPr="000A15D3">
        <w:rPr>
          <w:rFonts w:ascii="微軟正黑體" w:eastAsia="微軟正黑體" w:hAnsi="微軟正黑體"/>
          <w:color w:val="000000" w:themeColor="text1"/>
          <w:sz w:val="22"/>
          <w:szCs w:val="22"/>
        </w:rPr>
        <w:t>50</w:t>
      </w:r>
      <w:r w:rsidRPr="000A15D3">
        <w:rPr>
          <w:rFonts w:ascii="微軟正黑體" w:eastAsia="微軟正黑體" w:hAnsi="微軟正黑體" w:hint="eastAsia"/>
          <w:color w:val="000000" w:themeColor="text1"/>
          <w:sz w:val="22"/>
          <w:szCs w:val="22"/>
        </w:rPr>
        <w:t>個景點之一，並讚其為陽光地帶、現代文明與</w:t>
      </w:r>
      <w:r w:rsidR="00192C49" w:rsidRPr="000A15D3">
        <w:rPr>
          <w:rFonts w:ascii="微軟正黑體" w:eastAsia="微軟正黑體" w:hAnsi="微軟正黑體" w:hint="eastAsia"/>
          <w:color w:val="000000" w:themeColor="text1"/>
          <w:sz w:val="22"/>
          <w:szCs w:val="22"/>
        </w:rPr>
        <w:t>自然的完美結合。也是世界著名的六大海灘之一，在歐美人眼中，可媲美夏威夷海灘的度假勝地，水天一色的海灘</w:t>
      </w:r>
      <w:r w:rsidRPr="000A15D3">
        <w:rPr>
          <w:rFonts w:ascii="微軟正黑體" w:eastAsia="微軟正黑體" w:hAnsi="微軟正黑體" w:hint="eastAsia"/>
          <w:color w:val="000000" w:themeColor="text1"/>
          <w:sz w:val="22"/>
          <w:szCs w:val="22"/>
        </w:rPr>
        <w:t>不遜</w:t>
      </w:r>
      <w:r w:rsidR="00192C49" w:rsidRPr="000A15D3">
        <w:rPr>
          <w:rFonts w:ascii="微軟正黑體" w:eastAsia="微軟正黑體" w:hAnsi="微軟正黑體" w:hint="eastAsia"/>
          <w:color w:val="000000" w:themeColor="text1"/>
          <w:sz w:val="22"/>
          <w:szCs w:val="22"/>
        </w:rPr>
        <w:t>於馬爾地夫，除了有無敵藍天碧海之外，還有讓你發思古之幽情的古城以及那片都市人久違了的寧靜！爾後搭車前往會安</w:t>
      </w:r>
      <w:r w:rsidRPr="000A15D3">
        <w:rPr>
          <w:rFonts w:ascii="微軟正黑體" w:eastAsia="微軟正黑體" w:hAnsi="微軟正黑體" w:hint="eastAsia"/>
          <w:color w:val="000000" w:themeColor="text1"/>
          <w:sz w:val="22"/>
          <w:szCs w:val="22"/>
        </w:rPr>
        <w:t>。</w:t>
      </w:r>
    </w:p>
    <w:p w14:paraId="5353F953" w14:textId="77777777" w:rsidR="00191418" w:rsidRPr="000A15D3" w:rsidRDefault="00191418" w:rsidP="00B11709">
      <w:pPr>
        <w:adjustRightInd w:val="0"/>
        <w:snapToGrid w:val="0"/>
        <w:spacing w:line="0" w:lineRule="atLeast"/>
        <w:rPr>
          <w:rFonts w:ascii="微軟正黑體" w:eastAsia="微軟正黑體" w:hAnsi="微軟正黑體" w:cs="Times New Roman"/>
          <w:b/>
          <w:bCs/>
          <w:color w:val="00B050"/>
          <w:kern w:val="2"/>
          <w:sz w:val="22"/>
          <w:szCs w:val="22"/>
        </w:rPr>
      </w:pPr>
      <w:r w:rsidRPr="000A15D3">
        <w:rPr>
          <w:rFonts w:ascii="微軟正黑體" w:eastAsia="微軟正黑體" w:hAnsi="微軟正黑體" w:cs="Times New Roman" w:hint="eastAsia"/>
          <w:b/>
          <w:bCs/>
          <w:color w:val="00B050"/>
          <w:kern w:val="2"/>
          <w:sz w:val="22"/>
          <w:szCs w:val="22"/>
        </w:rPr>
        <w:t>建議自費行程：</w:t>
      </w:r>
    </w:p>
    <w:p w14:paraId="7BD2F972" w14:textId="77777777" w:rsidR="00176171" w:rsidRPr="000A15D3" w:rsidRDefault="00176171" w:rsidP="00B11709">
      <w:pPr>
        <w:adjustRightInd w:val="0"/>
        <w:snapToGrid w:val="0"/>
        <w:spacing w:line="0" w:lineRule="atLeast"/>
        <w:rPr>
          <w:rFonts w:ascii="微軟正黑體" w:eastAsia="微軟正黑體" w:hAnsi="微軟正黑體"/>
          <w:color w:val="000000" w:themeColor="text1"/>
          <w:sz w:val="22"/>
          <w:szCs w:val="22"/>
        </w:rPr>
      </w:pPr>
      <w:r w:rsidRPr="000A15D3">
        <w:rPr>
          <w:rFonts w:ascii="微軟正黑體" w:eastAsia="微軟正黑體" w:hAnsi="微軟正黑體" w:hint="eastAsia"/>
          <w:color w:val="000000" w:themeColor="text1"/>
          <w:sz w:val="22"/>
          <w:szCs w:val="22"/>
        </w:rPr>
        <w:t>1.越南最大型表演-會安印象秀：$1000台幣/每位</w:t>
      </w:r>
    </w:p>
    <w:p w14:paraId="67B89388" w14:textId="77777777" w:rsidR="00176171" w:rsidRPr="000A15D3" w:rsidRDefault="00176171" w:rsidP="00B11709">
      <w:pPr>
        <w:adjustRightInd w:val="0"/>
        <w:snapToGrid w:val="0"/>
        <w:spacing w:line="0" w:lineRule="atLeast"/>
        <w:rPr>
          <w:rFonts w:ascii="微軟正黑體" w:eastAsia="微軟正黑體" w:hAnsi="微軟正黑體"/>
          <w:color w:val="000000" w:themeColor="text1"/>
          <w:sz w:val="22"/>
          <w:szCs w:val="22"/>
        </w:rPr>
      </w:pPr>
      <w:r w:rsidRPr="000A15D3">
        <w:rPr>
          <w:rFonts w:ascii="微軟正黑體" w:eastAsia="微軟正黑體" w:hAnsi="微軟正黑體" w:hint="eastAsia"/>
          <w:color w:val="000000" w:themeColor="text1"/>
          <w:sz w:val="22"/>
          <w:szCs w:val="22"/>
        </w:rPr>
        <w:t>2.峴港魅力秀：$700台幣/每位</w:t>
      </w:r>
    </w:p>
    <w:p w14:paraId="2F00B1D5" w14:textId="3DB0B7F6" w:rsidR="00176171" w:rsidRPr="000A15D3" w:rsidRDefault="00176171" w:rsidP="00B11709">
      <w:pPr>
        <w:adjustRightInd w:val="0"/>
        <w:snapToGrid w:val="0"/>
        <w:spacing w:line="0" w:lineRule="atLeast"/>
        <w:rPr>
          <w:rFonts w:ascii="微軟正黑體" w:eastAsia="微軟正黑體" w:hAnsi="微軟正黑體"/>
          <w:color w:val="000000" w:themeColor="text1"/>
          <w:sz w:val="22"/>
          <w:szCs w:val="22"/>
        </w:rPr>
      </w:pPr>
      <w:r w:rsidRPr="000A15D3">
        <w:rPr>
          <w:rFonts w:ascii="微軟正黑體" w:eastAsia="微軟正黑體" w:hAnsi="微軟正黑體" w:hint="eastAsia"/>
          <w:color w:val="000000" w:themeColor="text1"/>
          <w:sz w:val="22"/>
          <w:szCs w:val="22"/>
        </w:rPr>
        <w:t xml:space="preserve">3.按摩90分鐘：$1000台幣/每位 </w:t>
      </w:r>
      <w:r w:rsidR="00B11709" w:rsidRPr="000A15D3">
        <w:rPr>
          <w:rFonts w:ascii="微軟正黑體" w:eastAsia="微軟正黑體" w:hAnsi="微軟正黑體" w:hint="eastAsia"/>
          <w:color w:val="000000" w:themeColor="text1"/>
          <w:sz w:val="22"/>
          <w:szCs w:val="22"/>
        </w:rPr>
        <w:t>（</w:t>
      </w:r>
      <w:r w:rsidRPr="000A15D3">
        <w:rPr>
          <w:rFonts w:ascii="微軟正黑體" w:eastAsia="微軟正黑體" w:hAnsi="微軟正黑體" w:hint="eastAsia"/>
          <w:color w:val="000000" w:themeColor="text1"/>
          <w:sz w:val="22"/>
          <w:szCs w:val="22"/>
        </w:rPr>
        <w:t>※不含按摩小費$200台幣/每位</w:t>
      </w:r>
      <w:r w:rsidR="00B11709" w:rsidRPr="000A15D3">
        <w:rPr>
          <w:rFonts w:ascii="微軟正黑體" w:eastAsia="微軟正黑體" w:hAnsi="微軟正黑體" w:hint="eastAsia"/>
          <w:color w:val="000000" w:themeColor="text1"/>
          <w:sz w:val="22"/>
          <w:szCs w:val="22"/>
        </w:rPr>
        <w:t>）</w:t>
      </w:r>
    </w:p>
    <w:p w14:paraId="48B301A9" w14:textId="4E95FC80" w:rsidR="00176171" w:rsidRPr="000A15D3" w:rsidRDefault="00176171" w:rsidP="00B11709">
      <w:pPr>
        <w:adjustRightInd w:val="0"/>
        <w:snapToGrid w:val="0"/>
        <w:spacing w:line="0" w:lineRule="atLeast"/>
        <w:rPr>
          <w:rFonts w:ascii="微軟正黑體" w:eastAsia="微軟正黑體" w:hAnsi="微軟正黑體"/>
          <w:color w:val="000000" w:themeColor="text1"/>
          <w:sz w:val="22"/>
          <w:szCs w:val="22"/>
        </w:rPr>
      </w:pPr>
      <w:r w:rsidRPr="000A15D3">
        <w:rPr>
          <w:rFonts w:ascii="微軟正黑體" w:eastAsia="微軟正黑體" w:hAnsi="微軟正黑體" w:hint="eastAsia"/>
          <w:color w:val="000000" w:themeColor="text1"/>
          <w:sz w:val="22"/>
          <w:szCs w:val="22"/>
        </w:rPr>
        <w:t xml:space="preserve">4.越式洗頭90分鐘：$1000台幣/每位 </w:t>
      </w:r>
      <w:r w:rsidR="00B11709" w:rsidRPr="000A15D3">
        <w:rPr>
          <w:rFonts w:ascii="微軟正黑體" w:eastAsia="微軟正黑體" w:hAnsi="微軟正黑體" w:hint="eastAsia"/>
          <w:color w:val="000000" w:themeColor="text1"/>
          <w:sz w:val="22"/>
          <w:szCs w:val="22"/>
        </w:rPr>
        <w:t>（</w:t>
      </w:r>
      <w:r w:rsidRPr="000A15D3">
        <w:rPr>
          <w:rFonts w:ascii="微軟正黑體" w:eastAsia="微軟正黑體" w:hAnsi="微軟正黑體" w:hint="eastAsia"/>
          <w:color w:val="000000" w:themeColor="text1"/>
          <w:sz w:val="22"/>
          <w:szCs w:val="22"/>
        </w:rPr>
        <w:t>※不含按摩小費$200台幣/每位</w:t>
      </w:r>
      <w:r w:rsidR="00B11709" w:rsidRPr="000A15D3">
        <w:rPr>
          <w:rFonts w:ascii="微軟正黑體" w:eastAsia="微軟正黑體" w:hAnsi="微軟正黑體" w:hint="eastAsia"/>
          <w:color w:val="000000" w:themeColor="text1"/>
          <w:sz w:val="22"/>
          <w:szCs w:val="22"/>
        </w:rPr>
        <w:t>）</w:t>
      </w:r>
    </w:p>
    <w:p w14:paraId="7DF37190" w14:textId="77777777" w:rsidR="003E35A3" w:rsidRDefault="00176171" w:rsidP="00B11709">
      <w:pPr>
        <w:adjustRightInd w:val="0"/>
        <w:snapToGrid w:val="0"/>
        <w:spacing w:line="0" w:lineRule="atLeast"/>
        <w:rPr>
          <w:rFonts w:ascii="微軟正黑體" w:eastAsia="微軟正黑體" w:hAnsi="微軟正黑體"/>
          <w:color w:val="000000" w:themeColor="text1"/>
          <w:sz w:val="22"/>
          <w:szCs w:val="22"/>
        </w:rPr>
      </w:pPr>
      <w:r w:rsidRPr="000A15D3">
        <w:rPr>
          <w:rFonts w:ascii="微軟正黑體" w:eastAsia="微軟正黑體" w:hAnsi="微軟正黑體" w:hint="eastAsia"/>
          <w:color w:val="000000" w:themeColor="text1"/>
          <w:sz w:val="22"/>
          <w:szCs w:val="22"/>
        </w:rPr>
        <w:t>5.</w:t>
      </w:r>
      <w:r w:rsidR="00472F3A" w:rsidRPr="000A15D3">
        <w:rPr>
          <w:rFonts w:ascii="微軟正黑體" w:eastAsia="微軟正黑體" w:hAnsi="微軟正黑體" w:hint="eastAsia"/>
          <w:color w:val="000000" w:themeColor="text1"/>
          <w:sz w:val="22"/>
          <w:szCs w:val="22"/>
        </w:rPr>
        <w:t>夜遊韓江（含船票+礦泉水+椰子凍）：$700台幣/每位</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1"/>
        <w:gridCol w:w="3877"/>
        <w:gridCol w:w="3889"/>
      </w:tblGrid>
      <w:tr w:rsidR="003E35A3" w:rsidRPr="00D65B1D" w14:paraId="3A26E6A1" w14:textId="77777777" w:rsidTr="003E35A3">
        <w:trPr>
          <w:jc w:val="center"/>
        </w:trPr>
        <w:tc>
          <w:tcPr>
            <w:tcW w:w="2854" w:type="dxa"/>
            <w:tcBorders>
              <w:top w:val="double" w:sz="4" w:space="0" w:color="auto"/>
              <w:left w:val="double" w:sz="4" w:space="0" w:color="auto"/>
              <w:bottom w:val="double" w:sz="6" w:space="0" w:color="auto"/>
              <w:right w:val="double" w:sz="4" w:space="0" w:color="auto"/>
            </w:tcBorders>
            <w:vAlign w:val="center"/>
            <w:hideMark/>
          </w:tcPr>
          <w:p w14:paraId="7F58A170" w14:textId="2DD16211" w:rsidR="003E35A3" w:rsidRPr="00D65B1D" w:rsidRDefault="003E35A3" w:rsidP="00124F30">
            <w:pPr>
              <w:spacing w:line="0" w:lineRule="atLeast"/>
              <w:mirrorIndents/>
              <w:rPr>
                <w:rFonts w:ascii="微軟正黑體" w:eastAsia="微軟正黑體" w:hAnsi="微軟正黑體" w:cs="Arial"/>
                <w:sz w:val="22"/>
                <w:szCs w:val="22"/>
              </w:rPr>
            </w:pPr>
            <w:r>
              <w:rPr>
                <w:rFonts w:ascii="微軟正黑體" w:eastAsia="微軟正黑體" w:hAnsi="微軟正黑體" w:cs="Arial" w:hint="eastAsia"/>
                <w:sz w:val="22"/>
                <w:szCs w:val="22"/>
              </w:rPr>
              <w:t>早餐：飯店內早餐</w:t>
            </w:r>
          </w:p>
        </w:tc>
        <w:tc>
          <w:tcPr>
            <w:tcW w:w="3827" w:type="dxa"/>
            <w:tcBorders>
              <w:top w:val="double" w:sz="4" w:space="0" w:color="auto"/>
              <w:left w:val="double" w:sz="4" w:space="0" w:color="auto"/>
              <w:bottom w:val="double" w:sz="6" w:space="0" w:color="auto"/>
              <w:right w:val="double" w:sz="4" w:space="0" w:color="auto"/>
            </w:tcBorders>
            <w:vAlign w:val="center"/>
            <w:hideMark/>
          </w:tcPr>
          <w:p w14:paraId="063636E8" w14:textId="77777777" w:rsidR="003E35A3" w:rsidRPr="00D65B1D" w:rsidRDefault="003E35A3" w:rsidP="00124F30">
            <w:pPr>
              <w:spacing w:line="0" w:lineRule="atLeast"/>
              <w:mirrorIndents/>
              <w:rPr>
                <w:rFonts w:ascii="微軟正黑體" w:eastAsia="微軟正黑體" w:hAnsi="微軟正黑體" w:cs="Arial"/>
                <w:color w:val="FF0000"/>
                <w:sz w:val="22"/>
                <w:szCs w:val="22"/>
              </w:rPr>
            </w:pPr>
            <w:r w:rsidRPr="00D65B1D">
              <w:rPr>
                <w:rFonts w:ascii="微軟正黑體" w:eastAsia="微軟正黑體" w:hAnsi="微軟正黑體" w:cs="Arial" w:hint="eastAsia"/>
                <w:sz w:val="22"/>
                <w:szCs w:val="22"/>
              </w:rPr>
              <w:t>午餐：</w:t>
            </w:r>
            <w:r w:rsidRPr="00D65B1D">
              <w:rPr>
                <w:rFonts w:ascii="微軟正黑體" w:eastAsia="微軟正黑體" w:hAnsi="微軟正黑體" w:cs="Arial" w:hint="eastAsia"/>
                <w:color w:val="FF0000"/>
                <w:sz w:val="22"/>
                <w:szCs w:val="22"/>
              </w:rPr>
              <w:t>不含機上餐</w:t>
            </w:r>
          </w:p>
        </w:tc>
        <w:tc>
          <w:tcPr>
            <w:tcW w:w="3839" w:type="dxa"/>
            <w:tcBorders>
              <w:top w:val="double" w:sz="4" w:space="0" w:color="auto"/>
              <w:left w:val="double" w:sz="4" w:space="0" w:color="auto"/>
              <w:bottom w:val="double" w:sz="6" w:space="0" w:color="auto"/>
              <w:right w:val="double" w:sz="4" w:space="0" w:color="auto"/>
            </w:tcBorders>
            <w:vAlign w:val="center"/>
            <w:hideMark/>
          </w:tcPr>
          <w:p w14:paraId="68E52770" w14:textId="159C9C0D" w:rsidR="003E35A3" w:rsidRPr="003E35A3" w:rsidRDefault="003E35A3" w:rsidP="00124F30">
            <w:pPr>
              <w:spacing w:line="0" w:lineRule="atLeast"/>
              <w:ind w:left="660" w:hangingChars="300" w:hanging="660"/>
              <w:mirrorIndents/>
              <w:rPr>
                <w:rFonts w:ascii="微軟正黑體" w:eastAsia="微軟正黑體" w:hAnsi="微軟正黑體" w:cs="Arial"/>
                <w:sz w:val="22"/>
                <w:szCs w:val="22"/>
              </w:rPr>
            </w:pPr>
            <w:r w:rsidRPr="00D65B1D">
              <w:rPr>
                <w:rFonts w:ascii="微軟正黑體" w:eastAsia="微軟正黑體" w:hAnsi="微軟正黑體" w:cs="Arial" w:hint="eastAsia"/>
                <w:sz w:val="22"/>
                <w:szCs w:val="22"/>
              </w:rPr>
              <w:t>晚餐：</w:t>
            </w:r>
            <w:r w:rsidRPr="003E35A3">
              <w:rPr>
                <w:rFonts w:ascii="微軟正黑體" w:eastAsia="微軟正黑體" w:hAnsi="微軟正黑體" w:cs="Arial" w:hint="eastAsia"/>
                <w:color w:val="000000" w:themeColor="text1"/>
                <w:sz w:val="22"/>
                <w:szCs w:val="22"/>
              </w:rPr>
              <w:t>海鮮蒸籠宴 （每人一瓶飲料或啤酒） USD10</w:t>
            </w:r>
          </w:p>
        </w:tc>
      </w:tr>
      <w:tr w:rsidR="003E35A3" w:rsidRPr="00D65B1D" w14:paraId="6CE6283D" w14:textId="77777777" w:rsidTr="003E35A3">
        <w:trPr>
          <w:jc w:val="center"/>
        </w:trPr>
        <w:tc>
          <w:tcPr>
            <w:tcW w:w="10520" w:type="dxa"/>
            <w:gridSpan w:val="3"/>
            <w:tcBorders>
              <w:top w:val="double" w:sz="6" w:space="0" w:color="auto"/>
              <w:left w:val="double" w:sz="4" w:space="0" w:color="auto"/>
              <w:bottom w:val="double" w:sz="4" w:space="0" w:color="auto"/>
              <w:right w:val="double" w:sz="4" w:space="0" w:color="auto"/>
            </w:tcBorders>
            <w:vAlign w:val="center"/>
            <w:hideMark/>
          </w:tcPr>
          <w:p w14:paraId="016A7A65" w14:textId="6133F848" w:rsidR="003E35A3" w:rsidRPr="00D65B1D" w:rsidRDefault="003E35A3" w:rsidP="00124F30">
            <w:pPr>
              <w:spacing w:line="0" w:lineRule="atLeast"/>
              <w:ind w:left="660" w:hangingChars="300" w:hanging="660"/>
              <w:contextualSpacing/>
              <w:mirrorIndents/>
              <w:rPr>
                <w:rFonts w:ascii="微軟正黑體" w:eastAsia="微軟正黑體" w:hAnsi="微軟正黑體" w:cs="Arial"/>
                <w:sz w:val="22"/>
                <w:szCs w:val="22"/>
              </w:rPr>
            </w:pPr>
            <w:r w:rsidRPr="00D65B1D">
              <w:rPr>
                <w:rFonts w:ascii="微軟正黑體" w:eastAsia="微軟正黑體" w:hAnsi="微軟正黑體" w:cs="Arial" w:hint="eastAsia"/>
                <w:sz w:val="22"/>
                <w:szCs w:val="22"/>
              </w:rPr>
              <w:t>住宿：</w:t>
            </w:r>
            <w:r w:rsidRPr="003E35A3">
              <w:rPr>
                <w:rFonts w:ascii="微軟正黑體" w:eastAsia="微軟正黑體" w:hAnsi="微軟正黑體" w:cs="Arial" w:hint="eastAsia"/>
                <w:sz w:val="22"/>
                <w:szCs w:val="22"/>
              </w:rPr>
              <w:t>會安 五星-貝勒里夫會安飯店BELLERIVE HOI AN HOTEL &amp; SPA 或 馨樂庭會安珍珠酒店CITADINES PEARL 或 日出大宮殿酒店GRAND SUNRISE PALACE或同級</w:t>
            </w:r>
          </w:p>
        </w:tc>
      </w:tr>
    </w:tbl>
    <w:p w14:paraId="3589D40B" w14:textId="77777777" w:rsidR="00346F45" w:rsidRPr="003E35A3" w:rsidRDefault="00346F45" w:rsidP="00B11709">
      <w:pPr>
        <w:spacing w:line="0" w:lineRule="atLeast"/>
        <w:jc w:val="both"/>
        <w:rPr>
          <w:rFonts w:ascii="微軟正黑體" w:eastAsia="微軟正黑體" w:hAnsi="微軟正黑體"/>
          <w:b/>
          <w:color w:val="CC3366"/>
          <w:sz w:val="12"/>
          <w:szCs w:val="12"/>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5"/>
        <w:gridCol w:w="8734"/>
      </w:tblGrid>
      <w:tr w:rsidR="00B11709" w:rsidRPr="004B3E5B" w14:paraId="45729B3D" w14:textId="77777777" w:rsidTr="009C5960">
        <w:trPr>
          <w:jc w:val="center"/>
        </w:trPr>
        <w:tc>
          <w:tcPr>
            <w:tcW w:w="1985" w:type="dxa"/>
            <w:tcBorders>
              <w:top w:val="nil"/>
              <w:left w:val="nil"/>
              <w:bottom w:val="nil"/>
              <w:right w:val="nil"/>
            </w:tcBorders>
            <w:shd w:val="clear" w:color="auto" w:fill="0033CC"/>
            <w:vAlign w:val="center"/>
            <w:hideMark/>
          </w:tcPr>
          <w:p w14:paraId="061D9AF0" w14:textId="6E4A3611" w:rsidR="00B11709" w:rsidRPr="00D65B1D" w:rsidRDefault="00B11709" w:rsidP="005A58EC">
            <w:pPr>
              <w:spacing w:line="0" w:lineRule="atLeast"/>
              <w:mirrorIndents/>
              <w:jc w:val="center"/>
              <w:rPr>
                <w:rFonts w:ascii="微軟正黑體" w:eastAsia="微軟正黑體" w:hAnsi="微軟正黑體"/>
                <w:b/>
                <w:color w:val="FFFFFF"/>
                <w:sz w:val="28"/>
                <w:szCs w:val="28"/>
              </w:rPr>
            </w:pPr>
            <w:r w:rsidRPr="00D65B1D">
              <w:rPr>
                <w:rFonts w:ascii="微軟正黑體" w:eastAsia="微軟正黑體" w:hAnsi="微軟正黑體" w:hint="eastAsia"/>
                <w:b/>
                <w:color w:val="FFFFFF"/>
                <w:sz w:val="28"/>
                <w:szCs w:val="28"/>
              </w:rPr>
              <w:t>第</w:t>
            </w:r>
            <w:r w:rsidR="005A58EC">
              <w:rPr>
                <w:rFonts w:ascii="微軟正黑體" w:eastAsia="微軟正黑體" w:hAnsi="微軟正黑體" w:hint="eastAsia"/>
                <w:b/>
                <w:color w:val="FFFFFF"/>
                <w:sz w:val="28"/>
                <w:szCs w:val="28"/>
              </w:rPr>
              <w:t>二</w:t>
            </w:r>
            <w:r w:rsidRPr="00D65B1D">
              <w:rPr>
                <w:rFonts w:ascii="微軟正黑體" w:eastAsia="微軟正黑體" w:hAnsi="微軟正黑體" w:hint="eastAsia"/>
                <w:b/>
                <w:color w:val="FFFFFF"/>
                <w:sz w:val="28"/>
                <w:szCs w:val="28"/>
              </w:rPr>
              <w:t>天</w:t>
            </w:r>
          </w:p>
        </w:tc>
        <w:tc>
          <w:tcPr>
            <w:tcW w:w="8734" w:type="dxa"/>
            <w:tcBorders>
              <w:top w:val="nil"/>
              <w:left w:val="nil"/>
              <w:bottom w:val="nil"/>
              <w:right w:val="nil"/>
            </w:tcBorders>
            <w:shd w:val="clear" w:color="auto" w:fill="FFFF99"/>
            <w:hideMark/>
          </w:tcPr>
          <w:p w14:paraId="38CDAD00" w14:textId="79CBAEA4" w:rsidR="00B11709" w:rsidRPr="00D65B1D" w:rsidRDefault="005A58EC" w:rsidP="00B11709">
            <w:pPr>
              <w:adjustRightInd w:val="0"/>
              <w:snapToGrid w:val="0"/>
              <w:spacing w:line="0" w:lineRule="atLeast"/>
              <w:rPr>
                <w:rFonts w:ascii="微軟正黑體" w:eastAsia="微軟正黑體" w:hAnsi="微軟正黑體"/>
                <w:b/>
                <w:color w:val="0000FF"/>
                <w:sz w:val="28"/>
                <w:szCs w:val="28"/>
              </w:rPr>
            </w:pPr>
            <w:r w:rsidRPr="005A58EC">
              <w:rPr>
                <w:rFonts w:ascii="微軟正黑體" w:eastAsia="微軟正黑體" w:hAnsi="微軟正黑體" w:hint="eastAsia"/>
                <w:b/>
                <w:sz w:val="28"/>
                <w:szCs w:val="28"/>
              </w:rPr>
              <w:t>會安→遊迦南島（乘越南簸箕船+釣螃蟹體驗）→會安古鎮（世界文化遺產-進記古宅、日本橋、福建會館、廣肇會館、</w:t>
            </w:r>
            <w:r w:rsidRPr="005A58EC">
              <w:rPr>
                <w:rFonts w:ascii="微軟正黑體" w:eastAsia="微軟正黑體" w:hAnsi="微軟正黑體"/>
                <w:b/>
                <w:sz w:val="28"/>
                <w:szCs w:val="28"/>
              </w:rPr>
              <w:t>越式下午茶</w:t>
            </w:r>
            <w:r w:rsidRPr="005A58EC">
              <w:rPr>
                <w:rFonts w:ascii="微軟正黑體" w:eastAsia="微軟正黑體" w:hAnsi="微軟正黑體" w:hint="eastAsia"/>
                <w:b/>
                <w:sz w:val="28"/>
                <w:szCs w:val="28"/>
              </w:rPr>
              <w:t>）</w:t>
            </w:r>
          </w:p>
        </w:tc>
      </w:tr>
    </w:tbl>
    <w:p w14:paraId="2465B450" w14:textId="0536A33F" w:rsidR="00237964" w:rsidRPr="000A15D3" w:rsidRDefault="00D232F0" w:rsidP="00B11709">
      <w:pPr>
        <w:snapToGrid w:val="0"/>
        <w:spacing w:line="0" w:lineRule="atLeast"/>
        <w:rPr>
          <w:rFonts w:ascii="微軟正黑體" w:eastAsia="微軟正黑體" w:hAnsi="微軟正黑體"/>
          <w:color w:val="000000"/>
          <w:sz w:val="22"/>
          <w:szCs w:val="22"/>
        </w:rPr>
      </w:pPr>
      <w:r w:rsidRPr="000A15D3">
        <w:rPr>
          <w:rFonts w:ascii="微軟正黑體" w:eastAsia="微軟正黑體" w:hAnsi="微軟正黑體"/>
          <w:b/>
          <w:color w:val="0000FF"/>
          <w:sz w:val="22"/>
          <w:szCs w:val="22"/>
        </w:rPr>
        <w:t>【迦南島</w:t>
      </w:r>
      <w:r w:rsidR="00B11709" w:rsidRPr="000A15D3">
        <w:rPr>
          <w:rFonts w:ascii="微軟正黑體" w:eastAsia="微軟正黑體" w:hAnsi="微軟正黑體"/>
          <w:b/>
          <w:color w:val="0000FF"/>
          <w:sz w:val="22"/>
          <w:szCs w:val="22"/>
        </w:rPr>
        <w:t>（</w:t>
      </w:r>
      <w:r w:rsidRPr="000A15D3">
        <w:rPr>
          <w:rFonts w:ascii="微軟正黑體" w:eastAsia="微軟正黑體" w:hAnsi="微軟正黑體"/>
          <w:b/>
          <w:color w:val="0000FF"/>
          <w:sz w:val="22"/>
          <w:szCs w:val="22"/>
        </w:rPr>
        <w:t>乘越南簸箕船+釣螃蟹體驗</w:t>
      </w:r>
      <w:r w:rsidR="00B11709" w:rsidRPr="000A15D3">
        <w:rPr>
          <w:rFonts w:ascii="微軟正黑體" w:eastAsia="微軟正黑體" w:hAnsi="微軟正黑體"/>
          <w:b/>
          <w:color w:val="0000FF"/>
          <w:sz w:val="22"/>
          <w:szCs w:val="22"/>
        </w:rPr>
        <w:t>）</w:t>
      </w:r>
      <w:r w:rsidRPr="000A15D3">
        <w:rPr>
          <w:rFonts w:ascii="微軟正黑體" w:eastAsia="微軟正黑體" w:hAnsi="微軟正黑體"/>
          <w:b/>
          <w:color w:val="0000FF"/>
          <w:sz w:val="22"/>
          <w:szCs w:val="22"/>
        </w:rPr>
        <w:t>】</w:t>
      </w:r>
      <w:r w:rsidR="00192C49" w:rsidRPr="000A15D3">
        <w:rPr>
          <w:rFonts w:ascii="微軟正黑體" w:eastAsia="微軟正黑體" w:hAnsi="微軟正黑體"/>
          <w:color w:val="000000"/>
          <w:sz w:val="22"/>
          <w:szCs w:val="22"/>
        </w:rPr>
        <w:t>迦南島位於會安對岸，於會安碼頭搭乘船隻3分鐘之船程</w:t>
      </w:r>
      <w:r w:rsidR="00192C49" w:rsidRPr="000A15D3">
        <w:rPr>
          <w:rFonts w:ascii="微軟正黑體" w:eastAsia="微軟正黑體" w:hAnsi="微軟正黑體" w:hint="eastAsia"/>
          <w:color w:val="000000"/>
          <w:sz w:val="22"/>
          <w:szCs w:val="22"/>
        </w:rPr>
        <w:t>。</w:t>
      </w:r>
      <w:r w:rsidR="00192C49" w:rsidRPr="000A15D3">
        <w:rPr>
          <w:rFonts w:ascii="微軟正黑體" w:eastAsia="微軟正黑體" w:hAnsi="微軟正黑體"/>
          <w:color w:val="000000"/>
          <w:sz w:val="22"/>
          <w:szCs w:val="22"/>
        </w:rPr>
        <w:t>會安秋盆河</w:t>
      </w:r>
      <w:r w:rsidRPr="000A15D3">
        <w:rPr>
          <w:rFonts w:ascii="微軟正黑體" w:eastAsia="微軟正黑體" w:hAnsi="微軟正黑體"/>
          <w:color w:val="000000"/>
          <w:sz w:val="22"/>
          <w:szCs w:val="22"/>
        </w:rPr>
        <w:t>發源於寮國與越南邊境地帶</w:t>
      </w:r>
      <w:r w:rsidR="00192C49" w:rsidRPr="000A15D3">
        <w:rPr>
          <w:rFonts w:ascii="微軟正黑體" w:eastAsia="微軟正黑體" w:hAnsi="微軟正黑體" w:hint="eastAsia"/>
          <w:color w:val="000000"/>
          <w:sz w:val="22"/>
          <w:szCs w:val="22"/>
        </w:rPr>
        <w:t>，</w:t>
      </w:r>
      <w:r w:rsidRPr="000A15D3">
        <w:rPr>
          <w:rFonts w:ascii="微軟正黑體" w:eastAsia="微軟正黑體" w:hAnsi="微軟正黑體"/>
          <w:color w:val="000000"/>
          <w:sz w:val="22"/>
          <w:szCs w:val="22"/>
        </w:rPr>
        <w:t>橫穿越南的河流，河邊水鄉景色美不勝收。秋盆河會安這側</w:t>
      </w:r>
      <w:r w:rsidR="00192C49" w:rsidRPr="000A15D3">
        <w:rPr>
          <w:rFonts w:ascii="微軟正黑體" w:eastAsia="微軟正黑體" w:hAnsi="微軟正黑體" w:hint="eastAsia"/>
          <w:color w:val="000000"/>
          <w:sz w:val="22"/>
          <w:szCs w:val="22"/>
        </w:rPr>
        <w:t>，</w:t>
      </w:r>
      <w:r w:rsidR="00192C49" w:rsidRPr="000A15D3">
        <w:rPr>
          <w:rFonts w:ascii="微軟正黑體" w:eastAsia="微軟正黑體" w:hAnsi="微軟正黑體"/>
          <w:color w:val="000000"/>
          <w:sz w:val="22"/>
          <w:szCs w:val="22"/>
        </w:rPr>
        <w:t>商鋪林立；對岸</w:t>
      </w:r>
      <w:r w:rsidRPr="000A15D3">
        <w:rPr>
          <w:rFonts w:ascii="微軟正黑體" w:eastAsia="微軟正黑體" w:hAnsi="微軟正黑體"/>
          <w:color w:val="000000"/>
          <w:sz w:val="22"/>
          <w:szCs w:val="22"/>
        </w:rPr>
        <w:t>迦南島還尚未開發，是一片相對原始的自然生態風光，岸上密布著水椰林、檳榔樹，島上居民大多以捕魚</w:t>
      </w:r>
      <w:r w:rsidR="00192C49" w:rsidRPr="000A15D3">
        <w:rPr>
          <w:rFonts w:ascii="微軟正黑體" w:eastAsia="微軟正黑體" w:hAnsi="微軟正黑體"/>
          <w:color w:val="000000"/>
          <w:sz w:val="22"/>
          <w:szCs w:val="22"/>
        </w:rPr>
        <w:t>及木雕維生。就讓我們體驗搭乘傳統竹桶船，穿越原始自然生態風光，樂釣螃蟹趣。搭乘竹籃簸箕船漫遊水椰紅樹林</w:t>
      </w:r>
      <w:r w:rsidRPr="000A15D3">
        <w:rPr>
          <w:rFonts w:ascii="微軟正黑體" w:eastAsia="微軟正黑體" w:hAnsi="微軟正黑體"/>
          <w:color w:val="000000"/>
          <w:sz w:val="22"/>
          <w:szCs w:val="22"/>
        </w:rPr>
        <w:t>，玩玩瘋狂水上咖啡杯、看看水上熱歌勁舞表演～水上電音派對超嗨</w:t>
      </w:r>
      <w:r w:rsidR="00237964" w:rsidRPr="000A15D3">
        <w:rPr>
          <w:rFonts w:ascii="微軟正黑體" w:eastAsia="微軟正黑體" w:hAnsi="微軟正黑體" w:hint="eastAsia"/>
          <w:color w:val="000000"/>
          <w:sz w:val="22"/>
          <w:szCs w:val="22"/>
        </w:rPr>
        <w:t>！</w:t>
      </w:r>
      <w:r w:rsidR="00237964" w:rsidRPr="000A15D3">
        <w:rPr>
          <w:rFonts w:ascii="微軟正黑體" w:eastAsia="微軟正黑體" w:hAnsi="微軟正黑體"/>
          <w:color w:val="000000"/>
          <w:sz w:val="22"/>
          <w:szCs w:val="22"/>
        </w:rPr>
        <w:br/>
      </w:r>
      <w:r w:rsidR="00831BFB" w:rsidRPr="004B3E5B">
        <w:rPr>
          <w:rFonts w:ascii="微軟正黑體" w:eastAsia="微軟正黑體" w:hAnsi="微軟正黑體"/>
          <w:b/>
          <w:color w:val="0000FF"/>
          <w:sz w:val="22"/>
          <w:szCs w:val="22"/>
        </w:rPr>
        <w:t>【進記古宅】</w:t>
      </w:r>
      <w:r w:rsidR="00831BFB" w:rsidRPr="000A15D3">
        <w:rPr>
          <w:rFonts w:ascii="微軟正黑體" w:eastAsia="微軟正黑體" w:hAnsi="微軟正黑體"/>
          <w:color w:val="000000"/>
          <w:sz w:val="22"/>
          <w:szCs w:val="22"/>
        </w:rPr>
        <w:t>是會安最古老也是保留最完整的古宅之一。該建築興建於19世紀初期，表現出17世紀時居住於會安的的中、日、越三大民族 的文化特色融合。根據記載晉家族在16世紀末期淪為中國的政治難民，因此舉家遷移到越南，而這棟商宅便花費了8年的時間 建造，至今依然保持原始風格。古宅的狹窄的門面是商家，內部空間狹窄，後方的小天井則直通河流，這是方便讓當時的商 人在洪水氾濫時，方便將貨品搬運到二樓之故。然而中國對越南在建築、藝術及文學上的強烈影響，在此處處可見。</w:t>
      </w:r>
      <w:r w:rsidR="00831BFB" w:rsidRPr="004B3E5B">
        <w:rPr>
          <w:rFonts w:ascii="微軟正黑體" w:eastAsia="微軟正黑體" w:hAnsi="微軟正黑體"/>
          <w:b/>
          <w:color w:val="0000FF"/>
          <w:sz w:val="22"/>
          <w:szCs w:val="22"/>
        </w:rPr>
        <w:t>【日本橋】</w:t>
      </w:r>
      <w:r w:rsidR="00831BFB" w:rsidRPr="000A15D3">
        <w:rPr>
          <w:rFonts w:ascii="微軟正黑體" w:eastAsia="微軟正黑體" w:hAnsi="微軟正黑體"/>
          <w:color w:val="000000"/>
          <w:sz w:val="22"/>
          <w:szCs w:val="22"/>
        </w:rPr>
        <w:t>又稱來遠橋，西元1593年興建，由日本人建造的木造拱橋。當時這座橋是連結日本城與中國城。橋上有屋頂供遮蔽用，北側 建有小寺廟。依據某個故事的說法，這座橋是猴年興建，狗年完成，因此兩側出入口分別由猴子與狗守護，相傳它們是古代 日本尊崇的吉祥物。</w:t>
      </w:r>
      <w:r w:rsidR="00831BFB" w:rsidRPr="004B3E5B">
        <w:rPr>
          <w:rFonts w:ascii="微軟正黑體" w:eastAsia="微軟正黑體" w:hAnsi="微軟正黑體"/>
          <w:b/>
          <w:color w:val="0000FF"/>
          <w:sz w:val="22"/>
          <w:szCs w:val="22"/>
        </w:rPr>
        <w:t>【福建會館】</w:t>
      </w:r>
      <w:r w:rsidR="00831BFB" w:rsidRPr="000A15D3">
        <w:rPr>
          <w:rFonts w:ascii="微軟正黑體" w:eastAsia="微軟正黑體" w:hAnsi="微軟正黑體"/>
          <w:color w:val="000000"/>
          <w:sz w:val="22"/>
          <w:szCs w:val="22"/>
        </w:rPr>
        <w:t>為族群集會所建，之後成為供奉媽祖的寺廟。在此可以看看精巧的璧飾、雕像身上紅色及綠色的外表、中國帆船的複品，會 館內供奉媽祖祈求庇佑當地人民平安，在會安是古街裡最有魅力的旅遊點。</w:t>
      </w:r>
      <w:r w:rsidR="00831BFB" w:rsidRPr="004B3E5B">
        <w:rPr>
          <w:rFonts w:ascii="微軟正黑體" w:eastAsia="微軟正黑體" w:hAnsi="微軟正黑體"/>
          <w:b/>
          <w:color w:val="0000FF"/>
          <w:sz w:val="22"/>
          <w:szCs w:val="22"/>
        </w:rPr>
        <w:t>【廣肇會館】</w:t>
      </w:r>
      <w:r w:rsidR="00831BFB" w:rsidRPr="000A15D3">
        <w:rPr>
          <w:rFonts w:ascii="微軟正黑體" w:eastAsia="微軟正黑體" w:hAnsi="微軟正黑體"/>
          <w:color w:val="000000"/>
          <w:sz w:val="22"/>
          <w:szCs w:val="22"/>
        </w:rPr>
        <w:t>建於1786年，此會館由廣東商人所興建的，正殿供奉關公，入口處兩側更繪有桃園結義和關公千里送嫂的彩圖，會館內還有一座華麗的水池，用瓷磚鑲出精緻的龍型圖案。 漫步於會安古城，民家、會館、寺廟、市場、碼頭等等不同樣式的建築集中 於古城，為中古時期象徵東方的城市提供一個最佳例證，彷彿時光倒流。 到了傍晚會安古城成了燈籠的世界，或明或暗的燈光透過各色的燈籠，折射出一種朦朧的美，把這座古城妝扮得更加迷人而 富有生機。 夜色由燈籠編製色彩而成，明亮著，嫵媚著，多</w:t>
      </w:r>
      <w:r w:rsidR="00192C49" w:rsidRPr="000A15D3">
        <w:rPr>
          <w:rFonts w:ascii="微軟正黑體" w:eastAsia="微軟正黑體" w:hAnsi="微軟正黑體"/>
          <w:color w:val="000000"/>
          <w:sz w:val="22"/>
          <w:szCs w:val="22"/>
        </w:rPr>
        <w:t>彩卻不像燈光構造的那般浮華，彩燈影逸映於秋盆河面，與漁火相融</w:t>
      </w:r>
      <w:r w:rsidR="00831BFB" w:rsidRPr="000A15D3">
        <w:rPr>
          <w:rFonts w:ascii="微軟正黑體" w:eastAsia="微軟正黑體" w:hAnsi="微軟正黑體"/>
          <w:color w:val="000000"/>
          <w:sz w:val="22"/>
          <w:szCs w:val="22"/>
        </w:rPr>
        <w:t>，別具一分文藝情懷</w:t>
      </w:r>
      <w:r w:rsidR="00192C49" w:rsidRPr="000A15D3">
        <w:rPr>
          <w:rFonts w:ascii="微軟正黑體" w:eastAsia="微軟正黑體" w:hAnsi="微軟正黑體" w:hint="eastAsia"/>
          <w:color w:val="000000"/>
          <w:sz w:val="22"/>
          <w:szCs w:val="22"/>
        </w:rPr>
        <w:t>！</w:t>
      </w:r>
    </w:p>
    <w:p w14:paraId="3722A487" w14:textId="5A72A6F1" w:rsidR="00252C6D" w:rsidRPr="000A15D3" w:rsidRDefault="00252C6D" w:rsidP="00B11709">
      <w:pPr>
        <w:snapToGrid w:val="0"/>
        <w:spacing w:line="0" w:lineRule="atLeast"/>
        <w:rPr>
          <w:rFonts w:ascii="微軟正黑體" w:eastAsia="微軟正黑體" w:hAnsi="微軟正黑體"/>
          <w:color w:val="000000"/>
          <w:sz w:val="22"/>
          <w:szCs w:val="22"/>
          <w:lang w:eastAsia="zh-CN"/>
        </w:rPr>
      </w:pPr>
      <w:r w:rsidRPr="000A15D3">
        <w:rPr>
          <w:rFonts w:ascii="微軟正黑體" w:eastAsia="微軟正黑體" w:hAnsi="微軟正黑體"/>
          <w:b/>
          <w:color w:val="0000FF"/>
          <w:sz w:val="22"/>
          <w:szCs w:val="22"/>
        </w:rPr>
        <w:t>【越式下午茶】</w:t>
      </w:r>
      <w:r w:rsidR="00191418" w:rsidRPr="000A15D3">
        <w:rPr>
          <w:rFonts w:ascii="微軟正黑體" w:eastAsia="微軟正黑體" w:hAnsi="微軟正黑體"/>
          <w:color w:val="000000" w:themeColor="text1"/>
          <w:sz w:val="22"/>
          <w:szCs w:val="22"/>
        </w:rPr>
        <w:t>坐在會安古城老屋</w:t>
      </w:r>
      <w:r w:rsidRPr="000A15D3">
        <w:rPr>
          <w:rFonts w:ascii="微軟正黑體" w:eastAsia="微軟正黑體" w:hAnsi="微軟正黑體"/>
          <w:color w:val="000000" w:themeColor="text1"/>
          <w:sz w:val="22"/>
          <w:szCs w:val="22"/>
        </w:rPr>
        <w:t>喝自家烘培的咖</w:t>
      </w:r>
      <w:r w:rsidRPr="000A15D3">
        <w:rPr>
          <w:rFonts w:ascii="微軟正黑體" w:eastAsia="微軟正黑體" w:hAnsi="微軟正黑體" w:hint="eastAsia"/>
          <w:color w:val="000000" w:themeColor="text1"/>
          <w:sz w:val="22"/>
          <w:szCs w:val="22"/>
        </w:rPr>
        <w:t>啡</w:t>
      </w:r>
      <w:r w:rsidR="00237964" w:rsidRPr="000A15D3">
        <w:rPr>
          <w:rFonts w:ascii="微軟正黑體" w:eastAsia="微軟正黑體" w:hAnsi="微軟正黑體" w:hint="eastAsia"/>
          <w:color w:val="000000" w:themeColor="text1"/>
          <w:sz w:val="22"/>
          <w:szCs w:val="22"/>
        </w:rPr>
        <w:t>，</w:t>
      </w:r>
      <w:r w:rsidR="00237964" w:rsidRPr="000A15D3">
        <w:rPr>
          <w:rFonts w:ascii="微軟正黑體" w:eastAsia="微軟正黑體" w:hAnsi="微軟正黑體"/>
          <w:color w:val="000000" w:themeColor="text1"/>
          <w:sz w:val="22"/>
          <w:szCs w:val="22"/>
        </w:rPr>
        <w:t>品</w:t>
      </w:r>
      <w:r w:rsidR="00237964" w:rsidRPr="000A15D3">
        <w:rPr>
          <w:rFonts w:ascii="微軟正黑體" w:eastAsia="微軟正黑體" w:hAnsi="微軟正黑體" w:hint="eastAsia"/>
          <w:color w:val="000000" w:themeColor="text1"/>
          <w:sz w:val="22"/>
          <w:szCs w:val="22"/>
        </w:rPr>
        <w:t>嚐</w:t>
      </w:r>
      <w:r w:rsidR="00191418" w:rsidRPr="000A15D3">
        <w:rPr>
          <w:rFonts w:ascii="微軟正黑體" w:eastAsia="微軟正黑體" w:hAnsi="微軟正黑體"/>
          <w:color w:val="000000" w:themeColor="text1"/>
          <w:sz w:val="22"/>
          <w:szCs w:val="22"/>
        </w:rPr>
        <w:t>道地越南咖啡</w:t>
      </w:r>
      <w:r w:rsidRPr="000A15D3">
        <w:rPr>
          <w:rFonts w:ascii="微軟正黑體" w:eastAsia="微軟正黑體" w:hAnsi="微軟正黑體" w:hint="eastAsia"/>
          <w:b/>
          <w:color w:val="000000" w:themeColor="text1"/>
          <w:sz w:val="22"/>
          <w:szCs w:val="22"/>
        </w:rPr>
        <w:t>！</w:t>
      </w:r>
      <w:r w:rsidRPr="000A15D3">
        <w:rPr>
          <w:rFonts w:ascii="微軟正黑體" w:eastAsia="微軟正黑體" w:hAnsi="微軟正黑體" w:hint="eastAsia"/>
          <w:color w:val="000000" w:themeColor="text1"/>
          <w:sz w:val="22"/>
          <w:szCs w:val="22"/>
        </w:rPr>
        <w:t>除了咖啡</w:t>
      </w:r>
      <w:r w:rsidR="00191418" w:rsidRPr="000A15D3">
        <w:rPr>
          <w:rFonts w:ascii="微軟正黑體" w:eastAsia="微軟正黑體" w:hAnsi="微軟正黑體" w:hint="eastAsia"/>
          <w:color w:val="000000" w:themeColor="text1"/>
          <w:sz w:val="22"/>
          <w:szCs w:val="22"/>
        </w:rPr>
        <w:t>，</w:t>
      </w:r>
      <w:r w:rsidRPr="000A15D3">
        <w:rPr>
          <w:rFonts w:ascii="微軟正黑體" w:eastAsia="微軟正黑體" w:hAnsi="微軟正黑體" w:hint="eastAsia"/>
          <w:color w:val="000000" w:themeColor="text1"/>
          <w:sz w:val="22"/>
          <w:szCs w:val="22"/>
        </w:rPr>
        <w:t>您可以品嘗</w:t>
      </w:r>
      <w:r w:rsidR="00191418" w:rsidRPr="000A15D3">
        <w:rPr>
          <w:rFonts w:ascii="微軟正黑體" w:eastAsia="微軟正黑體" w:hAnsi="微軟正黑體"/>
          <w:color w:val="000000" w:themeColor="text1"/>
          <w:sz w:val="22"/>
          <w:szCs w:val="22"/>
        </w:rPr>
        <w:t>越南版的法式麵包</w:t>
      </w:r>
      <w:r w:rsidRPr="000A15D3">
        <w:rPr>
          <w:rFonts w:ascii="微軟正黑體" w:eastAsia="微軟正黑體" w:hAnsi="微軟正黑體" w:hint="eastAsia"/>
          <w:color w:val="000000" w:themeColor="text1"/>
          <w:sz w:val="22"/>
          <w:szCs w:val="22"/>
        </w:rPr>
        <w:t>。</w:t>
      </w:r>
      <w:r w:rsidRPr="000A15D3">
        <w:rPr>
          <w:rFonts w:ascii="微軟正黑體" w:eastAsia="微軟正黑體" w:hAnsi="微軟正黑體"/>
          <w:color w:val="000000" w:themeColor="text1"/>
          <w:sz w:val="22"/>
          <w:szCs w:val="22"/>
        </w:rPr>
        <w:t>越南曾經是法國殖民地之一，所以無論是建築還是飲食都多少受到法國影響，越式法國麵包就是其中之一。只不過越南的法國麵包並不是我們一般看到的那種長長硬硬的麵包棍，而是被越南人加以改良，麵包中間切開後加上各式配料和調味，類似三明治的樣子，並且取了個名字為「Banh Mi粄米</w:t>
      </w:r>
      <w:r w:rsidRPr="000A15D3">
        <w:rPr>
          <w:rFonts w:ascii="微軟正黑體" w:eastAsia="微軟正黑體" w:hAnsi="微軟正黑體" w:hint="eastAsia"/>
          <w:color w:val="000000" w:themeColor="text1"/>
          <w:sz w:val="22"/>
          <w:szCs w:val="22"/>
        </w:rPr>
        <w:t>」</w:t>
      </w:r>
      <w:r w:rsidR="00237964" w:rsidRPr="000A15D3">
        <w:rPr>
          <w:rFonts w:ascii="微軟正黑體" w:eastAsia="微軟正黑體" w:hAnsi="微軟正黑體" w:hint="eastAsia"/>
          <w:b/>
          <w:color w:val="000000" w:themeColor="text1"/>
          <w:sz w:val="22"/>
          <w:szCs w:val="22"/>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1"/>
        <w:gridCol w:w="3877"/>
        <w:gridCol w:w="3889"/>
      </w:tblGrid>
      <w:tr w:rsidR="003E35A3" w:rsidRPr="00D65B1D" w14:paraId="0081E691" w14:textId="77777777" w:rsidTr="00124F30">
        <w:trPr>
          <w:jc w:val="center"/>
        </w:trPr>
        <w:tc>
          <w:tcPr>
            <w:tcW w:w="2854" w:type="dxa"/>
            <w:tcBorders>
              <w:top w:val="double" w:sz="4" w:space="0" w:color="auto"/>
              <w:left w:val="double" w:sz="4" w:space="0" w:color="auto"/>
              <w:bottom w:val="double" w:sz="6" w:space="0" w:color="auto"/>
              <w:right w:val="double" w:sz="4" w:space="0" w:color="auto"/>
            </w:tcBorders>
            <w:vAlign w:val="center"/>
            <w:hideMark/>
          </w:tcPr>
          <w:p w14:paraId="6FFCC06F" w14:textId="65896B1F" w:rsidR="003E35A3" w:rsidRPr="00D65B1D" w:rsidRDefault="003E35A3" w:rsidP="00124F30">
            <w:pPr>
              <w:spacing w:line="0" w:lineRule="atLeast"/>
              <w:mirrorIndents/>
              <w:rPr>
                <w:rFonts w:ascii="微軟正黑體" w:eastAsia="微軟正黑體" w:hAnsi="微軟正黑體" w:cs="Arial"/>
                <w:sz w:val="22"/>
                <w:szCs w:val="22"/>
              </w:rPr>
            </w:pPr>
            <w:r>
              <w:rPr>
                <w:rFonts w:ascii="微軟正黑體" w:eastAsia="微軟正黑體" w:hAnsi="微軟正黑體" w:cs="Arial" w:hint="eastAsia"/>
                <w:sz w:val="22"/>
                <w:szCs w:val="22"/>
              </w:rPr>
              <w:t>早餐：飯店內早餐</w:t>
            </w:r>
          </w:p>
        </w:tc>
        <w:tc>
          <w:tcPr>
            <w:tcW w:w="3827" w:type="dxa"/>
            <w:tcBorders>
              <w:top w:val="double" w:sz="4" w:space="0" w:color="auto"/>
              <w:left w:val="double" w:sz="4" w:space="0" w:color="auto"/>
              <w:bottom w:val="double" w:sz="6" w:space="0" w:color="auto"/>
              <w:right w:val="double" w:sz="4" w:space="0" w:color="auto"/>
            </w:tcBorders>
            <w:vAlign w:val="center"/>
            <w:hideMark/>
          </w:tcPr>
          <w:p w14:paraId="4E6F4C1F" w14:textId="4CEDE766" w:rsidR="003E35A3" w:rsidRPr="003E35A3" w:rsidRDefault="003E35A3" w:rsidP="00124F30">
            <w:pPr>
              <w:spacing w:line="0" w:lineRule="atLeast"/>
              <w:mirrorIndents/>
              <w:rPr>
                <w:rFonts w:ascii="微軟正黑體" w:eastAsia="微軟正黑體" w:hAnsi="微軟正黑體" w:cs="Arial"/>
                <w:color w:val="FF0000"/>
                <w:sz w:val="22"/>
                <w:szCs w:val="22"/>
              </w:rPr>
            </w:pPr>
            <w:r w:rsidRPr="003E35A3">
              <w:rPr>
                <w:rFonts w:ascii="微軟正黑體" w:eastAsia="微軟正黑體" w:hAnsi="微軟正黑體" w:cs="Arial" w:hint="eastAsia"/>
                <w:sz w:val="22"/>
                <w:szCs w:val="22"/>
              </w:rPr>
              <w:t>午餐：</w:t>
            </w:r>
            <w:r w:rsidRPr="003E35A3">
              <w:rPr>
                <w:rFonts w:ascii="微軟正黑體" w:eastAsia="微軟正黑體" w:hAnsi="微軟正黑體" w:hint="eastAsia"/>
                <w:color w:val="000000" w:themeColor="text1"/>
                <w:sz w:val="22"/>
                <w:szCs w:val="22"/>
              </w:rPr>
              <w:t>花蟹</w:t>
            </w:r>
            <w:r w:rsidRPr="003E35A3">
              <w:rPr>
                <w:rFonts w:ascii="微軟正黑體" w:eastAsia="微軟正黑體" w:hAnsi="微軟正黑體"/>
                <w:color w:val="000000" w:themeColor="text1"/>
                <w:sz w:val="22"/>
                <w:szCs w:val="22"/>
              </w:rPr>
              <w:t>海鮮火鍋餐/每人</w:t>
            </w:r>
            <w:r w:rsidRPr="003E35A3">
              <w:rPr>
                <w:rFonts w:ascii="微軟正黑體" w:eastAsia="微軟正黑體" w:hAnsi="微軟正黑體" w:hint="eastAsia"/>
                <w:color w:val="000000" w:themeColor="text1"/>
                <w:sz w:val="22"/>
                <w:szCs w:val="22"/>
              </w:rPr>
              <w:t>螃蟹一隻（含酒水</w:t>
            </w:r>
            <w:r w:rsidRPr="003E35A3">
              <w:rPr>
                <w:rFonts w:ascii="微軟正黑體" w:eastAsia="微軟正黑體" w:hAnsi="微軟正黑體"/>
                <w:color w:val="000000" w:themeColor="text1"/>
                <w:sz w:val="22"/>
                <w:szCs w:val="22"/>
              </w:rPr>
              <w:t>） USD1</w:t>
            </w:r>
            <w:r w:rsidRPr="003E35A3">
              <w:rPr>
                <w:rFonts w:ascii="微軟正黑體" w:eastAsia="微軟正黑體" w:hAnsi="微軟正黑體" w:hint="eastAsia"/>
                <w:color w:val="000000" w:themeColor="text1"/>
                <w:sz w:val="22"/>
                <w:szCs w:val="22"/>
                <w:lang w:eastAsia="zh-CN"/>
              </w:rPr>
              <w:t>5</w:t>
            </w:r>
          </w:p>
        </w:tc>
        <w:tc>
          <w:tcPr>
            <w:tcW w:w="3839" w:type="dxa"/>
            <w:tcBorders>
              <w:top w:val="double" w:sz="4" w:space="0" w:color="auto"/>
              <w:left w:val="double" w:sz="4" w:space="0" w:color="auto"/>
              <w:bottom w:val="double" w:sz="6" w:space="0" w:color="auto"/>
              <w:right w:val="double" w:sz="4" w:space="0" w:color="auto"/>
            </w:tcBorders>
            <w:vAlign w:val="center"/>
            <w:hideMark/>
          </w:tcPr>
          <w:p w14:paraId="1EC82D63" w14:textId="44F64020" w:rsidR="003E35A3" w:rsidRPr="003E35A3" w:rsidRDefault="003E35A3" w:rsidP="00124F30">
            <w:pPr>
              <w:spacing w:line="0" w:lineRule="atLeast"/>
              <w:ind w:left="660" w:hangingChars="300" w:hanging="660"/>
              <w:mirrorIndents/>
              <w:rPr>
                <w:rFonts w:ascii="微軟正黑體" w:eastAsia="微軟正黑體" w:hAnsi="微軟正黑體" w:cs="Arial"/>
                <w:sz w:val="22"/>
                <w:szCs w:val="22"/>
              </w:rPr>
            </w:pPr>
            <w:r w:rsidRPr="00D65B1D">
              <w:rPr>
                <w:rFonts w:ascii="微軟正黑體" w:eastAsia="微軟正黑體" w:hAnsi="微軟正黑體" w:cs="Arial" w:hint="eastAsia"/>
                <w:sz w:val="22"/>
                <w:szCs w:val="22"/>
              </w:rPr>
              <w:t>晚餐：</w:t>
            </w:r>
            <w:r w:rsidRPr="003E35A3">
              <w:rPr>
                <w:rFonts w:ascii="微軟正黑體" w:eastAsia="微軟正黑體" w:hAnsi="微軟正黑體" w:cs="Arial" w:hint="eastAsia"/>
                <w:color w:val="000000" w:themeColor="text1"/>
                <w:sz w:val="22"/>
                <w:szCs w:val="22"/>
              </w:rPr>
              <w:t>會安越式風味餐（含酒水） USD10</w:t>
            </w:r>
          </w:p>
        </w:tc>
      </w:tr>
      <w:tr w:rsidR="003E35A3" w:rsidRPr="00D65B1D" w14:paraId="786C8495" w14:textId="77777777" w:rsidTr="00124F30">
        <w:trPr>
          <w:jc w:val="center"/>
        </w:trPr>
        <w:tc>
          <w:tcPr>
            <w:tcW w:w="10520" w:type="dxa"/>
            <w:gridSpan w:val="3"/>
            <w:tcBorders>
              <w:top w:val="double" w:sz="6" w:space="0" w:color="auto"/>
              <w:left w:val="double" w:sz="4" w:space="0" w:color="auto"/>
              <w:bottom w:val="double" w:sz="4" w:space="0" w:color="auto"/>
              <w:right w:val="double" w:sz="4" w:space="0" w:color="auto"/>
            </w:tcBorders>
            <w:vAlign w:val="center"/>
            <w:hideMark/>
          </w:tcPr>
          <w:p w14:paraId="1276F39D" w14:textId="38622A19" w:rsidR="003E35A3" w:rsidRPr="00D65B1D" w:rsidRDefault="003E35A3" w:rsidP="00124F30">
            <w:pPr>
              <w:spacing w:line="0" w:lineRule="atLeast"/>
              <w:ind w:left="660" w:hangingChars="300" w:hanging="660"/>
              <w:contextualSpacing/>
              <w:mirrorIndents/>
              <w:rPr>
                <w:rFonts w:ascii="微軟正黑體" w:eastAsia="微軟正黑體" w:hAnsi="微軟正黑體" w:cs="Arial"/>
                <w:sz w:val="22"/>
                <w:szCs w:val="22"/>
              </w:rPr>
            </w:pPr>
            <w:r w:rsidRPr="00D65B1D">
              <w:rPr>
                <w:rFonts w:ascii="微軟正黑體" w:eastAsia="微軟正黑體" w:hAnsi="微軟正黑體" w:cs="Arial" w:hint="eastAsia"/>
                <w:sz w:val="22"/>
                <w:szCs w:val="22"/>
              </w:rPr>
              <w:t>住宿：</w:t>
            </w:r>
            <w:r w:rsidRPr="003E35A3">
              <w:rPr>
                <w:rFonts w:ascii="微軟正黑體" w:eastAsia="微軟正黑體" w:hAnsi="微軟正黑體" w:cs="Arial" w:hint="eastAsia"/>
                <w:sz w:val="22"/>
                <w:szCs w:val="22"/>
              </w:rPr>
              <w:t>會安 五星-貝勒里夫會安飯店BELLERIVE HOI AN HOTEL &amp; SPA 或 馨樂庭會安珍珠酒店CITADINES PEARL 或 日出大宮殿酒店GRAND SUNRISE PALACE或同級</w:t>
            </w:r>
          </w:p>
        </w:tc>
      </w:tr>
    </w:tbl>
    <w:p w14:paraId="6B96F953" w14:textId="19E7C4EA" w:rsidR="00D4555D" w:rsidRPr="003E35A3" w:rsidRDefault="00D4555D" w:rsidP="00B11709">
      <w:pPr>
        <w:snapToGrid w:val="0"/>
        <w:spacing w:line="0" w:lineRule="atLeast"/>
        <w:rPr>
          <w:rFonts w:ascii="微軟正黑體" w:eastAsia="微軟正黑體" w:hAnsi="微軟正黑體"/>
          <w:color w:val="000000"/>
          <w:sz w:val="12"/>
          <w:szCs w:val="12"/>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5"/>
        <w:gridCol w:w="8734"/>
      </w:tblGrid>
      <w:tr w:rsidR="00B11709" w:rsidRPr="00D65B1D" w14:paraId="24479B68" w14:textId="77777777" w:rsidTr="009C5960">
        <w:trPr>
          <w:jc w:val="center"/>
        </w:trPr>
        <w:tc>
          <w:tcPr>
            <w:tcW w:w="1985" w:type="dxa"/>
            <w:tcBorders>
              <w:top w:val="nil"/>
              <w:left w:val="nil"/>
              <w:bottom w:val="nil"/>
              <w:right w:val="nil"/>
            </w:tcBorders>
            <w:shd w:val="clear" w:color="auto" w:fill="0033CC"/>
            <w:vAlign w:val="center"/>
            <w:hideMark/>
          </w:tcPr>
          <w:p w14:paraId="5B51052F" w14:textId="153B42EA" w:rsidR="00B11709" w:rsidRPr="00D65B1D" w:rsidRDefault="00B11709" w:rsidP="005A58EC">
            <w:pPr>
              <w:spacing w:line="0" w:lineRule="atLeast"/>
              <w:mirrorIndents/>
              <w:jc w:val="center"/>
              <w:rPr>
                <w:rFonts w:ascii="微軟正黑體" w:eastAsia="微軟正黑體" w:hAnsi="微軟正黑體"/>
                <w:b/>
                <w:color w:val="FFFFFF"/>
                <w:sz w:val="28"/>
                <w:szCs w:val="28"/>
              </w:rPr>
            </w:pPr>
            <w:r w:rsidRPr="00D65B1D">
              <w:rPr>
                <w:rFonts w:ascii="微軟正黑體" w:eastAsia="微軟正黑體" w:hAnsi="微軟正黑體" w:hint="eastAsia"/>
                <w:b/>
                <w:color w:val="FFFFFF"/>
                <w:sz w:val="28"/>
                <w:szCs w:val="28"/>
              </w:rPr>
              <w:t>第</w:t>
            </w:r>
            <w:r w:rsidR="005A58EC">
              <w:rPr>
                <w:rFonts w:ascii="微軟正黑體" w:eastAsia="微軟正黑體" w:hAnsi="微軟正黑體" w:hint="eastAsia"/>
                <w:b/>
                <w:color w:val="FFFFFF"/>
                <w:sz w:val="28"/>
                <w:szCs w:val="28"/>
              </w:rPr>
              <w:t>三</w:t>
            </w:r>
            <w:r w:rsidRPr="00D65B1D">
              <w:rPr>
                <w:rFonts w:ascii="微軟正黑體" w:eastAsia="微軟正黑體" w:hAnsi="微軟正黑體" w:hint="eastAsia"/>
                <w:b/>
                <w:color w:val="FFFFFF"/>
                <w:sz w:val="28"/>
                <w:szCs w:val="28"/>
              </w:rPr>
              <w:t>天</w:t>
            </w:r>
          </w:p>
        </w:tc>
        <w:tc>
          <w:tcPr>
            <w:tcW w:w="8734" w:type="dxa"/>
            <w:tcBorders>
              <w:top w:val="nil"/>
              <w:left w:val="nil"/>
              <w:bottom w:val="nil"/>
              <w:right w:val="nil"/>
            </w:tcBorders>
            <w:shd w:val="clear" w:color="auto" w:fill="FFFF99"/>
            <w:hideMark/>
          </w:tcPr>
          <w:p w14:paraId="4E40BAB5" w14:textId="092502B2" w:rsidR="00B11709" w:rsidRPr="00D65B1D" w:rsidRDefault="005A58EC" w:rsidP="00B11709">
            <w:pPr>
              <w:adjustRightInd w:val="0"/>
              <w:snapToGrid w:val="0"/>
              <w:spacing w:line="0" w:lineRule="atLeast"/>
              <w:rPr>
                <w:rFonts w:ascii="微軟正黑體" w:eastAsia="微軟正黑體" w:hAnsi="微軟正黑體"/>
                <w:b/>
                <w:color w:val="0000FF"/>
                <w:sz w:val="28"/>
                <w:szCs w:val="28"/>
              </w:rPr>
            </w:pPr>
            <w:r w:rsidRPr="005A58EC">
              <w:rPr>
                <w:rFonts w:ascii="微軟正黑體" w:eastAsia="微軟正黑體" w:hAnsi="微軟正黑體"/>
                <w:b/>
                <w:sz w:val="28"/>
                <w:szCs w:val="28"/>
              </w:rPr>
              <w:t>會</w:t>
            </w:r>
            <w:r w:rsidRPr="005A58EC">
              <w:rPr>
                <w:rFonts w:ascii="微軟正黑體" w:eastAsia="微軟正黑體" w:hAnsi="微軟正黑體" w:hint="eastAsia"/>
                <w:b/>
                <w:sz w:val="28"/>
                <w:szCs w:val="28"/>
              </w:rPr>
              <w:t>安→世界文化遺產：美山聖地→峴港→山茶半島&amp;靈應寺</w:t>
            </w:r>
          </w:p>
        </w:tc>
      </w:tr>
    </w:tbl>
    <w:p w14:paraId="179BA554" w14:textId="77777777" w:rsidR="004B3E5B" w:rsidRDefault="006E4C9E" w:rsidP="004B3E5B">
      <w:pPr>
        <w:snapToGrid w:val="0"/>
        <w:spacing w:line="0" w:lineRule="atLeast"/>
        <w:rPr>
          <w:rFonts w:ascii="微軟正黑體" w:eastAsia="微軟正黑體" w:hAnsi="微軟正黑體"/>
          <w:color w:val="000000"/>
          <w:sz w:val="22"/>
          <w:szCs w:val="22"/>
        </w:rPr>
      </w:pPr>
      <w:r w:rsidRPr="000A15D3">
        <w:rPr>
          <w:rFonts w:ascii="微軟正黑體" w:eastAsia="微軟正黑體" w:hAnsi="微軟正黑體"/>
          <w:b/>
          <w:color w:val="0000FF"/>
          <w:sz w:val="22"/>
          <w:szCs w:val="22"/>
        </w:rPr>
        <w:t>【美山聖地</w:t>
      </w:r>
      <w:r w:rsidR="00D232F0" w:rsidRPr="000A15D3">
        <w:rPr>
          <w:rFonts w:ascii="微軟正黑體" w:eastAsia="微軟正黑體" w:hAnsi="微軟正黑體"/>
          <w:b/>
          <w:color w:val="0000FF"/>
          <w:sz w:val="22"/>
          <w:szCs w:val="22"/>
        </w:rPr>
        <w:t>】</w:t>
      </w:r>
      <w:r w:rsidR="00D232F0" w:rsidRPr="000A15D3">
        <w:rPr>
          <w:rFonts w:ascii="微軟正黑體" w:eastAsia="微軟正黑體" w:hAnsi="微軟正黑體"/>
          <w:color w:val="000000"/>
          <w:sz w:val="22"/>
          <w:szCs w:val="22"/>
        </w:rPr>
        <w:t>是越南少數民族占婆族的文化發源地，也是印度教的聖都，占婆王國在美山前後共建了大約70個印度教佛寺，現有20座不完整，但仍保持著原始模樣。而在美山一帶，運用了想像力和極致的工匠藝術打造由濕婆神和眾神所構築的宇宙，此建築以磚砌的塔體為主，磚塊重疊不用灰漿，可以牢固年卓之謎尚未解開，於1999年被聯合國科教文組織認定為【世界文化遺產】。</w:t>
      </w:r>
      <w:r w:rsidR="00D232F0" w:rsidRPr="000A15D3">
        <w:rPr>
          <w:rFonts w:ascii="微軟正黑體" w:eastAsia="微軟正黑體" w:hAnsi="微軟正黑體"/>
          <w:color w:val="000000"/>
          <w:sz w:val="22"/>
          <w:szCs w:val="22"/>
        </w:rPr>
        <w:br/>
      </w:r>
      <w:r w:rsidR="00D232F0" w:rsidRPr="000A15D3">
        <w:rPr>
          <w:rFonts w:ascii="微軟正黑體" w:eastAsia="微軟正黑體" w:hAnsi="微軟正黑體"/>
          <w:b/>
          <w:color w:val="0000FF"/>
          <w:sz w:val="22"/>
          <w:szCs w:val="22"/>
        </w:rPr>
        <w:t>【山茶半島】</w:t>
      </w:r>
      <w:r w:rsidR="00D232F0" w:rsidRPr="000A15D3">
        <w:rPr>
          <w:rFonts w:ascii="微軟正黑體" w:eastAsia="微軟正黑體" w:hAnsi="微軟正黑體"/>
          <w:color w:val="000000"/>
          <w:sz w:val="22"/>
          <w:szCs w:val="22"/>
        </w:rPr>
        <w:t>距離峴港市中心13公里的山茶半島，由全越南最長的吊橋『順福橋』相連接，沿途景色麗緻。過去這裡是美軍基地，山茶半島長15公里，最寬處5公里，最窄處1公里，最高峰696米，有原始林4370公頃，珍稀動物有爪哇猴、長尾猴、紅臉雞等等。半島上崗巒起伏，林木繁茂，並有鳥獸出沒，已被劃為森林保護區。山茶半島上有一個沙灘叫</w:t>
      </w:r>
      <w:r w:rsidR="00E2097B" w:rsidRPr="000A15D3">
        <w:rPr>
          <w:rFonts w:ascii="微軟正黑體" w:eastAsia="微軟正黑體" w:hAnsi="微軟正黑體" w:hint="eastAsia"/>
          <w:color w:val="000000"/>
          <w:sz w:val="22"/>
          <w:szCs w:val="22"/>
        </w:rPr>
        <w:t>山水沙灘</w:t>
      </w:r>
      <w:r w:rsidR="00D232F0" w:rsidRPr="000A15D3">
        <w:rPr>
          <w:rFonts w:ascii="微軟正黑體" w:eastAsia="微軟正黑體" w:hAnsi="微軟正黑體"/>
          <w:color w:val="000000"/>
          <w:sz w:val="22"/>
          <w:szCs w:val="22"/>
        </w:rPr>
        <w:t>，素有越南黃金海岸的美稱，美麗迷人的海灣真是令人流連忘返。山茶半島距離峴港市中心大約半個小時的車程，在這兒可以鳥瞰整個峴港市。</w:t>
      </w:r>
    </w:p>
    <w:p w14:paraId="1D7EA2B2" w14:textId="41273150" w:rsidR="00831BFB" w:rsidRPr="000A15D3" w:rsidRDefault="00831BFB" w:rsidP="004B3E5B">
      <w:pPr>
        <w:snapToGrid w:val="0"/>
        <w:spacing w:line="0" w:lineRule="atLeast"/>
        <w:rPr>
          <w:rFonts w:ascii="微軟正黑體" w:eastAsia="微軟正黑體" w:hAnsi="微軟正黑體"/>
          <w:sz w:val="22"/>
          <w:szCs w:val="22"/>
        </w:rPr>
      </w:pPr>
      <w:r w:rsidRPr="000A15D3">
        <w:rPr>
          <w:rFonts w:ascii="微軟正黑體" w:eastAsia="微軟正黑體" w:hAnsi="微軟正黑體" w:hint="eastAsia"/>
          <w:b/>
          <w:color w:val="0000FF"/>
          <w:sz w:val="22"/>
          <w:szCs w:val="22"/>
        </w:rPr>
        <w:t>【靈應寺】</w:t>
      </w:r>
      <w:r w:rsidRPr="000A15D3">
        <w:rPr>
          <w:rFonts w:ascii="微軟正黑體" w:eastAsia="微軟正黑體" w:hAnsi="微軟正黑體" w:hint="eastAsia"/>
          <w:sz w:val="22"/>
          <w:szCs w:val="22"/>
        </w:rPr>
        <w:t>峴港有三座同樣名稱的「靈應寺」（Linh Ung Pagoda），各具特色、各有看頭，雖然歷史不算悠久，但卻都是到峴港旅遊的必訪景點。這三座「靈應寺」分別位在巴拿山、五行山，以及山茶半島上。 山茶半島以一座巨大觀音塑像引人耳目，高約70公尺，約20層樓高，是東南亞最高的觀音像。從美溪沙灘即可看到東北方山茶半島上，高聳矗立著純白色的觀音塑像。觀音塑像高踞於蓮花座上，內部分為17層樓，每一個樓層都有21尊佛雕，姿勢表情各異，展現精緻的工藝之美。 靈應寺廟宇腹地寬廣，院內種有各種花草、盆景，四季花開不斷。寺廟的正殿中間供奉釋迦牟尼佛像，通往正殿的路兩旁是排列整齊的18尊羅漢佛像，均由白玉雕刻而成，佛像表情神態逼真，栩栩如生，呈現喜怒哀樂不同樣態的神情。</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1"/>
        <w:gridCol w:w="3877"/>
        <w:gridCol w:w="3889"/>
      </w:tblGrid>
      <w:tr w:rsidR="003E35A3" w:rsidRPr="003E35A3" w14:paraId="1800CBEF" w14:textId="77777777" w:rsidTr="00124F30">
        <w:trPr>
          <w:jc w:val="center"/>
        </w:trPr>
        <w:tc>
          <w:tcPr>
            <w:tcW w:w="2854" w:type="dxa"/>
            <w:tcBorders>
              <w:top w:val="double" w:sz="4" w:space="0" w:color="auto"/>
              <w:left w:val="double" w:sz="4" w:space="0" w:color="auto"/>
              <w:bottom w:val="double" w:sz="6" w:space="0" w:color="auto"/>
              <w:right w:val="double" w:sz="4" w:space="0" w:color="auto"/>
            </w:tcBorders>
            <w:vAlign w:val="center"/>
            <w:hideMark/>
          </w:tcPr>
          <w:p w14:paraId="59612582" w14:textId="10D85BAE" w:rsidR="003E35A3" w:rsidRPr="00D65B1D" w:rsidRDefault="003E35A3" w:rsidP="003E35A3">
            <w:pPr>
              <w:spacing w:line="0" w:lineRule="atLeast"/>
              <w:ind w:left="660" w:hangingChars="300" w:hanging="660"/>
              <w:mirrorIndents/>
              <w:rPr>
                <w:rFonts w:ascii="微軟正黑體" w:eastAsia="微軟正黑體" w:hAnsi="微軟正黑體" w:cs="Arial"/>
                <w:sz w:val="22"/>
                <w:szCs w:val="22"/>
              </w:rPr>
            </w:pPr>
            <w:r>
              <w:rPr>
                <w:rFonts w:ascii="微軟正黑體" w:eastAsia="微軟正黑體" w:hAnsi="微軟正黑體" w:cs="Arial" w:hint="eastAsia"/>
                <w:sz w:val="22"/>
                <w:szCs w:val="22"/>
              </w:rPr>
              <w:t>早餐：飯店內早餐</w:t>
            </w:r>
          </w:p>
        </w:tc>
        <w:tc>
          <w:tcPr>
            <w:tcW w:w="3827" w:type="dxa"/>
            <w:tcBorders>
              <w:top w:val="double" w:sz="4" w:space="0" w:color="auto"/>
              <w:left w:val="double" w:sz="4" w:space="0" w:color="auto"/>
              <w:bottom w:val="double" w:sz="6" w:space="0" w:color="auto"/>
              <w:right w:val="double" w:sz="4" w:space="0" w:color="auto"/>
            </w:tcBorders>
            <w:vAlign w:val="center"/>
            <w:hideMark/>
          </w:tcPr>
          <w:p w14:paraId="7EE8C191" w14:textId="6E3612F9" w:rsidR="003E35A3" w:rsidRPr="003E35A3" w:rsidRDefault="003E35A3" w:rsidP="003E35A3">
            <w:pPr>
              <w:spacing w:line="0" w:lineRule="atLeast"/>
              <w:ind w:left="660" w:hangingChars="300" w:hanging="660"/>
              <w:mirrorIndents/>
              <w:rPr>
                <w:rFonts w:ascii="微軟正黑體" w:eastAsia="微軟正黑體" w:hAnsi="微軟正黑體" w:cs="Arial"/>
                <w:sz w:val="22"/>
                <w:szCs w:val="22"/>
              </w:rPr>
            </w:pPr>
            <w:r w:rsidRPr="00D65B1D">
              <w:rPr>
                <w:rFonts w:ascii="微軟正黑體" w:eastAsia="微軟正黑體" w:hAnsi="微軟正黑體" w:cs="Arial" w:hint="eastAsia"/>
                <w:sz w:val="22"/>
                <w:szCs w:val="22"/>
              </w:rPr>
              <w:t>午餐：</w:t>
            </w:r>
            <w:r w:rsidRPr="003E35A3">
              <w:rPr>
                <w:rFonts w:ascii="微軟正黑體" w:eastAsia="微軟正黑體" w:hAnsi="微軟正黑體" w:cs="Arial" w:hint="eastAsia"/>
                <w:sz w:val="22"/>
                <w:szCs w:val="22"/>
              </w:rPr>
              <w:t>蘭夫人越南特色餐廳（含酒水） US</w:t>
            </w:r>
            <w:r w:rsidRPr="003E35A3">
              <w:rPr>
                <w:rFonts w:ascii="微軟正黑體" w:eastAsia="微軟正黑體" w:hAnsi="微軟正黑體" w:cs="Arial"/>
                <w:sz w:val="22"/>
                <w:szCs w:val="22"/>
              </w:rPr>
              <w:t>D</w:t>
            </w:r>
            <w:r w:rsidRPr="003E35A3">
              <w:rPr>
                <w:rFonts w:ascii="微軟正黑體" w:eastAsia="微軟正黑體" w:hAnsi="微軟正黑體" w:cs="Arial" w:hint="eastAsia"/>
                <w:sz w:val="22"/>
                <w:szCs w:val="22"/>
              </w:rPr>
              <w:t>16</w:t>
            </w:r>
          </w:p>
        </w:tc>
        <w:tc>
          <w:tcPr>
            <w:tcW w:w="3839" w:type="dxa"/>
            <w:tcBorders>
              <w:top w:val="double" w:sz="4" w:space="0" w:color="auto"/>
              <w:left w:val="double" w:sz="4" w:space="0" w:color="auto"/>
              <w:bottom w:val="double" w:sz="6" w:space="0" w:color="auto"/>
              <w:right w:val="double" w:sz="4" w:space="0" w:color="auto"/>
            </w:tcBorders>
            <w:vAlign w:val="center"/>
            <w:hideMark/>
          </w:tcPr>
          <w:p w14:paraId="4256D39B" w14:textId="10CE29AE" w:rsidR="003E35A3" w:rsidRPr="003E35A3" w:rsidRDefault="003E35A3" w:rsidP="00124F30">
            <w:pPr>
              <w:spacing w:line="0" w:lineRule="atLeast"/>
              <w:ind w:left="660" w:hangingChars="300" w:hanging="660"/>
              <w:mirrorIndents/>
              <w:rPr>
                <w:rFonts w:ascii="微軟正黑體" w:eastAsia="微軟正黑體" w:hAnsi="微軟正黑體" w:cs="Arial"/>
                <w:sz w:val="22"/>
                <w:szCs w:val="22"/>
              </w:rPr>
            </w:pPr>
            <w:r w:rsidRPr="00D65B1D">
              <w:rPr>
                <w:rFonts w:ascii="微軟正黑體" w:eastAsia="微軟正黑體" w:hAnsi="微軟正黑體" w:cs="Arial" w:hint="eastAsia"/>
                <w:sz w:val="22"/>
                <w:szCs w:val="22"/>
              </w:rPr>
              <w:t>晚餐：</w:t>
            </w:r>
            <w:r w:rsidRPr="003E35A3">
              <w:rPr>
                <w:rFonts w:ascii="微軟正黑體" w:eastAsia="微軟正黑體" w:hAnsi="微軟正黑體" w:cs="Arial" w:hint="eastAsia"/>
                <w:sz w:val="22"/>
                <w:szCs w:val="22"/>
              </w:rPr>
              <w:t>SOHO 自助餐  USD15</w:t>
            </w:r>
          </w:p>
        </w:tc>
      </w:tr>
      <w:tr w:rsidR="003E35A3" w:rsidRPr="00D65B1D" w14:paraId="15893339" w14:textId="77777777" w:rsidTr="00124F30">
        <w:trPr>
          <w:jc w:val="center"/>
        </w:trPr>
        <w:tc>
          <w:tcPr>
            <w:tcW w:w="10520" w:type="dxa"/>
            <w:gridSpan w:val="3"/>
            <w:tcBorders>
              <w:top w:val="double" w:sz="6" w:space="0" w:color="auto"/>
              <w:left w:val="double" w:sz="4" w:space="0" w:color="auto"/>
              <w:bottom w:val="double" w:sz="4" w:space="0" w:color="auto"/>
              <w:right w:val="double" w:sz="4" w:space="0" w:color="auto"/>
            </w:tcBorders>
            <w:vAlign w:val="center"/>
            <w:hideMark/>
          </w:tcPr>
          <w:p w14:paraId="719C5581" w14:textId="53073451" w:rsidR="003E35A3" w:rsidRPr="00D65B1D" w:rsidRDefault="003E35A3" w:rsidP="00124F30">
            <w:pPr>
              <w:spacing w:line="0" w:lineRule="atLeast"/>
              <w:ind w:left="660" w:hangingChars="300" w:hanging="660"/>
              <w:contextualSpacing/>
              <w:mirrorIndents/>
              <w:rPr>
                <w:rFonts w:ascii="微軟正黑體" w:eastAsia="微軟正黑體" w:hAnsi="微軟正黑體" w:cs="Arial"/>
                <w:sz w:val="22"/>
                <w:szCs w:val="22"/>
              </w:rPr>
            </w:pPr>
            <w:r w:rsidRPr="00D65B1D">
              <w:rPr>
                <w:rFonts w:ascii="微軟正黑體" w:eastAsia="微軟正黑體" w:hAnsi="微軟正黑體" w:cs="Arial" w:hint="eastAsia"/>
                <w:sz w:val="22"/>
                <w:szCs w:val="22"/>
              </w:rPr>
              <w:t>住宿：</w:t>
            </w:r>
            <w:r w:rsidRPr="003E35A3">
              <w:rPr>
                <w:rFonts w:ascii="微軟正黑體" w:eastAsia="微軟正黑體" w:hAnsi="微軟正黑體" w:cs="Arial" w:hint="eastAsia"/>
                <w:sz w:val="22"/>
                <w:szCs w:val="22"/>
              </w:rPr>
              <w:t>峴港 五星-羅莎米酒店ROSAMIA HOTEL或 半島酒店PENINSULA HOTEL或 萊斯蒙特度假村RISEMOUNT RESORT或 溫德姆金海灣WYNDHAM GOLDEN BAY或 豪華孟青 MUONG THANH HOTEL 或 那羅德酒店 THE NALOD或同級</w:t>
            </w:r>
          </w:p>
        </w:tc>
      </w:tr>
    </w:tbl>
    <w:p w14:paraId="4600290D" w14:textId="4B31D813" w:rsidR="00C93DAA" w:rsidRPr="003E35A3" w:rsidRDefault="00C93DAA" w:rsidP="00B11709">
      <w:pPr>
        <w:spacing w:line="0" w:lineRule="atLeast"/>
        <w:rPr>
          <w:rFonts w:ascii="微軟正黑體" w:eastAsia="微軟正黑體" w:hAnsi="微軟正黑體"/>
          <w:b/>
          <w:bCs/>
          <w:color w:val="000000" w:themeColor="text1"/>
          <w:sz w:val="12"/>
          <w:szCs w:val="12"/>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5"/>
        <w:gridCol w:w="8734"/>
      </w:tblGrid>
      <w:tr w:rsidR="00B11709" w:rsidRPr="00D65B1D" w14:paraId="6A4D2750" w14:textId="77777777" w:rsidTr="009C5960">
        <w:trPr>
          <w:jc w:val="center"/>
        </w:trPr>
        <w:tc>
          <w:tcPr>
            <w:tcW w:w="1985" w:type="dxa"/>
            <w:tcBorders>
              <w:top w:val="nil"/>
              <w:left w:val="nil"/>
              <w:bottom w:val="nil"/>
              <w:right w:val="nil"/>
            </w:tcBorders>
            <w:shd w:val="clear" w:color="auto" w:fill="0033CC"/>
            <w:vAlign w:val="center"/>
            <w:hideMark/>
          </w:tcPr>
          <w:p w14:paraId="07B007D9" w14:textId="4D766635" w:rsidR="00B11709" w:rsidRPr="00D65B1D" w:rsidRDefault="00B11709" w:rsidP="005A58EC">
            <w:pPr>
              <w:spacing w:line="0" w:lineRule="atLeast"/>
              <w:mirrorIndents/>
              <w:jc w:val="center"/>
              <w:rPr>
                <w:rFonts w:ascii="微軟正黑體" w:eastAsia="微軟正黑體" w:hAnsi="微軟正黑體"/>
                <w:b/>
                <w:color w:val="FFFFFF"/>
                <w:sz w:val="28"/>
                <w:szCs w:val="28"/>
              </w:rPr>
            </w:pPr>
            <w:r w:rsidRPr="00D65B1D">
              <w:rPr>
                <w:rFonts w:ascii="微軟正黑體" w:eastAsia="微軟正黑體" w:hAnsi="微軟正黑體" w:hint="eastAsia"/>
                <w:b/>
                <w:color w:val="FFFFFF"/>
                <w:sz w:val="28"/>
                <w:szCs w:val="28"/>
              </w:rPr>
              <w:t>第</w:t>
            </w:r>
            <w:r w:rsidR="005A58EC">
              <w:rPr>
                <w:rFonts w:ascii="微軟正黑體" w:eastAsia="微軟正黑體" w:hAnsi="微軟正黑體" w:hint="eastAsia"/>
                <w:b/>
                <w:color w:val="FFFFFF"/>
                <w:sz w:val="28"/>
                <w:szCs w:val="28"/>
              </w:rPr>
              <w:t>四</w:t>
            </w:r>
            <w:r w:rsidRPr="00D65B1D">
              <w:rPr>
                <w:rFonts w:ascii="微軟正黑體" w:eastAsia="微軟正黑體" w:hAnsi="微軟正黑體" w:hint="eastAsia"/>
                <w:b/>
                <w:color w:val="FFFFFF"/>
                <w:sz w:val="28"/>
                <w:szCs w:val="28"/>
              </w:rPr>
              <w:t>天</w:t>
            </w:r>
          </w:p>
        </w:tc>
        <w:tc>
          <w:tcPr>
            <w:tcW w:w="8734" w:type="dxa"/>
            <w:tcBorders>
              <w:top w:val="nil"/>
              <w:left w:val="nil"/>
              <w:bottom w:val="nil"/>
              <w:right w:val="nil"/>
            </w:tcBorders>
            <w:shd w:val="clear" w:color="auto" w:fill="FFFF99"/>
            <w:hideMark/>
          </w:tcPr>
          <w:p w14:paraId="0729D140" w14:textId="14C6574D" w:rsidR="00B11709" w:rsidRPr="00D65B1D" w:rsidRDefault="005A58EC" w:rsidP="00B11709">
            <w:pPr>
              <w:adjustRightInd w:val="0"/>
              <w:snapToGrid w:val="0"/>
              <w:spacing w:line="0" w:lineRule="atLeast"/>
              <w:rPr>
                <w:rFonts w:ascii="微軟正黑體" w:eastAsia="微軟正黑體" w:hAnsi="微軟正黑體"/>
                <w:b/>
                <w:color w:val="0000FF"/>
                <w:sz w:val="28"/>
                <w:szCs w:val="28"/>
              </w:rPr>
            </w:pPr>
            <w:r w:rsidRPr="005A58EC">
              <w:rPr>
                <w:rFonts w:ascii="微軟正黑體" w:eastAsia="微軟正黑體" w:hAnsi="微軟正黑體" w:hint="eastAsia"/>
                <w:b/>
                <w:sz w:val="28"/>
                <w:szCs w:val="28"/>
              </w:rPr>
              <w:t>峴港→法式城堡巴拿山歡樂遊</w:t>
            </w:r>
            <w:r w:rsidR="004B3E5B">
              <w:rPr>
                <w:rFonts w:ascii="微軟正黑體" w:eastAsia="微軟正黑體" w:hAnsi="微軟正黑體" w:hint="eastAsia"/>
                <w:b/>
                <w:sz w:val="28"/>
                <w:szCs w:val="28"/>
              </w:rPr>
              <w:t>：</w:t>
            </w:r>
            <w:r w:rsidRPr="005A58EC">
              <w:rPr>
                <w:rFonts w:ascii="微軟正黑體" w:eastAsia="微軟正黑體" w:hAnsi="微軟正黑體" w:hint="eastAsia"/>
                <w:b/>
                <w:sz w:val="28"/>
                <w:szCs w:val="28"/>
              </w:rPr>
              <w:t>搭乘纜車 +小火車+法國山城百年酒窖（不人內）+神手托橋『黃金橋』+ Fantasy Park夢想樂園→峴港</w:t>
            </w:r>
          </w:p>
        </w:tc>
      </w:tr>
    </w:tbl>
    <w:p w14:paraId="1D970795" w14:textId="252CD339" w:rsidR="00346F45" w:rsidRDefault="00D232F0" w:rsidP="00B11709">
      <w:pPr>
        <w:snapToGrid w:val="0"/>
        <w:spacing w:line="0" w:lineRule="atLeast"/>
        <w:rPr>
          <w:rFonts w:ascii="微軟正黑體" w:eastAsia="微軟正黑體" w:hAnsi="微軟正黑體"/>
          <w:color w:val="000000"/>
          <w:sz w:val="22"/>
          <w:szCs w:val="22"/>
        </w:rPr>
      </w:pPr>
      <w:r w:rsidRPr="000A15D3">
        <w:rPr>
          <w:rFonts w:ascii="微軟正黑體" w:eastAsia="微軟正黑體" w:hAnsi="微軟正黑體"/>
          <w:b/>
          <w:color w:val="0000FF"/>
          <w:sz w:val="22"/>
          <w:szCs w:val="22"/>
        </w:rPr>
        <w:t>【婆納法國山城-巴拿山】</w:t>
      </w:r>
      <w:r w:rsidRPr="000A15D3">
        <w:rPr>
          <w:rFonts w:ascii="微軟正黑體" w:eastAsia="微軟正黑體" w:hAnsi="微軟正黑體"/>
          <w:color w:val="000000"/>
          <w:sz w:val="22"/>
          <w:szCs w:val="22"/>
        </w:rPr>
        <w:t>搭乘纜車，於2009年被列為健力士記錄的全球最長及最高不停站纜車，纜車分為兩段；第一段需搭乘約35分鐘</w:t>
      </w:r>
      <w:r w:rsidR="00B11709" w:rsidRPr="000A15D3">
        <w:rPr>
          <w:rFonts w:ascii="微軟正黑體" w:eastAsia="微軟正黑體" w:hAnsi="微軟正黑體"/>
          <w:color w:val="000000"/>
          <w:sz w:val="22"/>
          <w:szCs w:val="22"/>
        </w:rPr>
        <w:t>（</w:t>
      </w:r>
      <w:r w:rsidRPr="000A15D3">
        <w:rPr>
          <w:rFonts w:ascii="微軟正黑體" w:eastAsia="微軟正黑體" w:hAnsi="微軟正黑體"/>
          <w:color w:val="000000"/>
          <w:sz w:val="22"/>
          <w:szCs w:val="22"/>
        </w:rPr>
        <w:t>最長及最高不停站纜車</w:t>
      </w:r>
      <w:r w:rsidR="00B11709" w:rsidRPr="000A15D3">
        <w:rPr>
          <w:rFonts w:ascii="微軟正黑體" w:eastAsia="微軟正黑體" w:hAnsi="微軟正黑體"/>
          <w:color w:val="000000"/>
          <w:sz w:val="22"/>
          <w:szCs w:val="22"/>
        </w:rPr>
        <w:t>）</w:t>
      </w:r>
      <w:r w:rsidRPr="000A15D3">
        <w:rPr>
          <w:rFonts w:ascii="微軟正黑體" w:eastAsia="微軟正黑體" w:hAnsi="微軟正黑體"/>
          <w:color w:val="000000"/>
          <w:sz w:val="22"/>
          <w:szCs w:val="22"/>
        </w:rPr>
        <w:t>、接著轉程第二段需搭乘約5分鐘，一覽精彩的峴港美景纜車長16545呎，20分鐘直達海拔4239呎的山上。纜車剛開始攀升，腳下盡是樹林石澗，10分鐘後以身處於雲海當中，眼前景像猶如身處仙境之中。法國人曾在此建立避暑區，氣候一日四季：早晨春季、中午夏季、下午秋季、夜晚冬季。婆納有遼闊的自然林，溪泉縱橫其間，天氣晴朗時，站在主山頂，可以看見峴港市、容橘灣、美溪海等整個寬廣空間，猶如一幅巨型山水畫。今天，婆納－主山區已成為著名旅遊區。旅館、別墅以及其他服務如餐廳、網球場等等配套齊全。遊客上山坐吊纜車抵達山頂，婆納之美在於仰天看不到太陽，晚上看不到星星，續參觀建於頂峰雄偉靈應寺，體會靈性之旅，山頂享受渡假休閒之美。</w:t>
      </w:r>
      <w:r w:rsidR="00191418" w:rsidRPr="000A15D3">
        <w:rPr>
          <w:rFonts w:ascii="微軟正黑體" w:eastAsia="微軟正黑體" w:hAnsi="微軟正黑體"/>
          <w:color w:val="000000"/>
          <w:sz w:val="22"/>
          <w:szCs w:val="22"/>
        </w:rPr>
        <w:br/>
      </w:r>
      <w:r w:rsidRPr="000A15D3">
        <w:rPr>
          <w:rFonts w:ascii="微軟正黑體" w:eastAsia="微軟正黑體" w:hAnsi="微軟正黑體"/>
          <w:b/>
          <w:color w:val="0000FF"/>
          <w:sz w:val="22"/>
          <w:szCs w:val="22"/>
        </w:rPr>
        <w:t>【</w:t>
      </w:r>
      <w:r w:rsidR="00191418" w:rsidRPr="000A15D3">
        <w:rPr>
          <w:rFonts w:ascii="微軟正黑體" w:eastAsia="微軟正黑體" w:hAnsi="微軟正黑體" w:hint="eastAsia"/>
          <w:b/>
          <w:color w:val="0000FF"/>
          <w:sz w:val="22"/>
          <w:szCs w:val="22"/>
        </w:rPr>
        <w:t>黃金</w:t>
      </w:r>
      <w:r w:rsidRPr="000A15D3">
        <w:rPr>
          <w:rFonts w:ascii="微軟正黑體" w:eastAsia="微軟正黑體" w:hAnsi="微軟正黑體"/>
          <w:b/>
          <w:color w:val="0000FF"/>
          <w:sz w:val="22"/>
          <w:szCs w:val="22"/>
        </w:rPr>
        <w:t>佛手</w:t>
      </w:r>
      <w:r w:rsidR="00191418" w:rsidRPr="000A15D3">
        <w:rPr>
          <w:rFonts w:ascii="微軟正黑體" w:eastAsia="微軟正黑體" w:hAnsi="微軟正黑體" w:hint="eastAsia"/>
          <w:b/>
          <w:color w:val="0000FF"/>
          <w:sz w:val="22"/>
          <w:szCs w:val="22"/>
        </w:rPr>
        <w:t>橋~</w:t>
      </w:r>
      <w:r w:rsidRPr="000A15D3">
        <w:rPr>
          <w:rFonts w:ascii="微軟正黑體" w:eastAsia="微軟正黑體" w:hAnsi="微軟正黑體"/>
          <w:b/>
          <w:color w:val="0000FF"/>
          <w:sz w:val="22"/>
          <w:szCs w:val="22"/>
        </w:rPr>
        <w:t>天空步道】</w:t>
      </w:r>
      <w:r w:rsidRPr="000A15D3">
        <w:rPr>
          <w:rFonts w:ascii="微軟正黑體" w:eastAsia="微軟正黑體" w:hAnsi="微軟正黑體"/>
          <w:color w:val="000000"/>
          <w:sz w:val="22"/>
          <w:szCs w:val="22"/>
        </w:rPr>
        <w:t>在蒼翠的山嶺間，一雙布滿青苔的大手，溫柔而沉穩的捧起金黃色的橋身。這座150公尺的天空步道，名叫「黃金橋」</w:t>
      </w:r>
      <w:r w:rsidR="00B11709" w:rsidRPr="000A15D3">
        <w:rPr>
          <w:rFonts w:ascii="微軟正黑體" w:eastAsia="微軟正黑體" w:hAnsi="微軟正黑體"/>
          <w:color w:val="000000"/>
          <w:sz w:val="22"/>
          <w:szCs w:val="22"/>
        </w:rPr>
        <w:t>（</w:t>
      </w:r>
      <w:r w:rsidRPr="000A15D3">
        <w:rPr>
          <w:rFonts w:ascii="微軟正黑體" w:eastAsia="微軟正黑體" w:hAnsi="微軟正黑體"/>
          <w:color w:val="000000"/>
          <w:sz w:val="22"/>
          <w:szCs w:val="22"/>
        </w:rPr>
        <w:t>Golden Bridge</w:t>
      </w:r>
      <w:r w:rsidR="00B11709" w:rsidRPr="000A15D3">
        <w:rPr>
          <w:rFonts w:ascii="微軟正黑體" w:eastAsia="微軟正黑體" w:hAnsi="微軟正黑體"/>
          <w:color w:val="000000"/>
          <w:sz w:val="22"/>
          <w:szCs w:val="22"/>
        </w:rPr>
        <w:t>）</w:t>
      </w:r>
      <w:r w:rsidRPr="000A15D3">
        <w:rPr>
          <w:rFonts w:ascii="微軟正黑體" w:eastAsia="微軟正黑體" w:hAnsi="微軟正黑體"/>
          <w:color w:val="000000"/>
          <w:sz w:val="22"/>
          <w:szCs w:val="22"/>
        </w:rPr>
        <w:t>，位在峴港的巴拿山上，海拔約1400公尺，遊客漫步在雲端之上，可以愜意的眺望山巒以及波光粼粼的海面。接著前往夢想樂園遊玩。夢想樂園是世界三大室內娛樂公園。</w:t>
      </w:r>
      <w:r w:rsidR="00191418" w:rsidRPr="000A15D3">
        <w:rPr>
          <w:rFonts w:ascii="微軟正黑體" w:eastAsia="微軟正黑體" w:hAnsi="微軟正黑體"/>
          <w:color w:val="000000"/>
          <w:sz w:val="22"/>
          <w:szCs w:val="22"/>
        </w:rPr>
        <w:br/>
      </w:r>
      <w:r w:rsidRPr="000A15D3">
        <w:rPr>
          <w:rFonts w:ascii="微軟正黑體" w:eastAsia="微軟正黑體" w:hAnsi="微軟正黑體"/>
          <w:b/>
          <w:color w:val="0000FF"/>
          <w:sz w:val="22"/>
          <w:szCs w:val="22"/>
        </w:rPr>
        <w:t>【FANTASY PARK夢想公園】</w:t>
      </w:r>
      <w:r w:rsidRPr="000A15D3">
        <w:rPr>
          <w:rFonts w:ascii="微軟正黑體" w:eastAsia="微軟正黑體" w:hAnsi="微軟正黑體"/>
          <w:color w:val="000000"/>
          <w:sz w:val="22"/>
          <w:szCs w:val="22"/>
        </w:rPr>
        <w:t>是一個綜合娛樂主題樂園，擁有多項設施包括音樂快車、騎樓遊戲、侏羅紀公園、鐵軌卡車、搖擺騎馬比賽、室內靶場、小汽車比賽、探險鬼屋、3D電影…，好玩得讓人流連忘返。</w:t>
      </w:r>
    </w:p>
    <w:p w14:paraId="4CB0BE3B" w14:textId="77777777" w:rsidR="004B3E5B" w:rsidRPr="000A15D3" w:rsidRDefault="004B3E5B" w:rsidP="00B11709">
      <w:pPr>
        <w:snapToGrid w:val="0"/>
        <w:spacing w:line="0" w:lineRule="atLeast"/>
        <w:rPr>
          <w:rFonts w:ascii="微軟正黑體" w:eastAsia="微軟正黑體" w:hAnsi="微軟正黑體"/>
          <w:color w:val="000000"/>
          <w:sz w:val="22"/>
          <w:szCs w:val="22"/>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1"/>
        <w:gridCol w:w="3877"/>
        <w:gridCol w:w="3889"/>
      </w:tblGrid>
      <w:tr w:rsidR="003E35A3" w:rsidRPr="003E35A3" w14:paraId="5426A1C2" w14:textId="77777777" w:rsidTr="00124F30">
        <w:trPr>
          <w:jc w:val="center"/>
        </w:trPr>
        <w:tc>
          <w:tcPr>
            <w:tcW w:w="2854" w:type="dxa"/>
            <w:tcBorders>
              <w:top w:val="double" w:sz="4" w:space="0" w:color="auto"/>
              <w:left w:val="double" w:sz="4" w:space="0" w:color="auto"/>
              <w:bottom w:val="double" w:sz="6" w:space="0" w:color="auto"/>
              <w:right w:val="double" w:sz="4" w:space="0" w:color="auto"/>
            </w:tcBorders>
            <w:vAlign w:val="center"/>
            <w:hideMark/>
          </w:tcPr>
          <w:p w14:paraId="4B7EC0D6" w14:textId="1752E8B6" w:rsidR="003E35A3" w:rsidRPr="003E35A3" w:rsidRDefault="003E35A3" w:rsidP="00124F30">
            <w:pPr>
              <w:spacing w:line="0" w:lineRule="atLeast"/>
              <w:mirrorIndents/>
              <w:rPr>
                <w:rFonts w:ascii="微軟正黑體" w:eastAsia="微軟正黑體" w:hAnsi="微軟正黑體" w:cs="Arial"/>
                <w:sz w:val="22"/>
                <w:szCs w:val="22"/>
              </w:rPr>
            </w:pPr>
            <w:r w:rsidRPr="003E35A3">
              <w:rPr>
                <w:rFonts w:ascii="微軟正黑體" w:eastAsia="微軟正黑體" w:hAnsi="微軟正黑體" w:cs="Arial" w:hint="eastAsia"/>
                <w:sz w:val="22"/>
                <w:szCs w:val="22"/>
              </w:rPr>
              <w:t>早餐：飯店內早餐</w:t>
            </w:r>
          </w:p>
        </w:tc>
        <w:tc>
          <w:tcPr>
            <w:tcW w:w="3827" w:type="dxa"/>
            <w:tcBorders>
              <w:top w:val="double" w:sz="4" w:space="0" w:color="auto"/>
              <w:left w:val="double" w:sz="4" w:space="0" w:color="auto"/>
              <w:bottom w:val="double" w:sz="6" w:space="0" w:color="auto"/>
              <w:right w:val="double" w:sz="4" w:space="0" w:color="auto"/>
            </w:tcBorders>
            <w:vAlign w:val="center"/>
            <w:hideMark/>
          </w:tcPr>
          <w:p w14:paraId="58B8B53F" w14:textId="3C51BB91" w:rsidR="003E35A3" w:rsidRPr="003E35A3" w:rsidRDefault="003E35A3" w:rsidP="00124F30">
            <w:pPr>
              <w:spacing w:line="0" w:lineRule="atLeast"/>
              <w:mirrorIndents/>
              <w:rPr>
                <w:rFonts w:ascii="微軟正黑體" w:eastAsia="微軟正黑體" w:hAnsi="微軟正黑體" w:cs="Arial"/>
                <w:color w:val="FF0000"/>
                <w:sz w:val="22"/>
                <w:szCs w:val="22"/>
              </w:rPr>
            </w:pPr>
            <w:r w:rsidRPr="003E35A3">
              <w:rPr>
                <w:rFonts w:ascii="微軟正黑體" w:eastAsia="微軟正黑體" w:hAnsi="微軟正黑體" w:cs="Arial" w:hint="eastAsia"/>
                <w:sz w:val="22"/>
                <w:szCs w:val="22"/>
              </w:rPr>
              <w:t>午餐：</w:t>
            </w:r>
            <w:r w:rsidRPr="003E35A3">
              <w:rPr>
                <w:rFonts w:ascii="微軟正黑體" w:eastAsia="微軟正黑體" w:hAnsi="微軟正黑體"/>
                <w:color w:val="000000" w:themeColor="text1"/>
                <w:sz w:val="22"/>
                <w:szCs w:val="22"/>
              </w:rPr>
              <w:t>巴拿山自助餐 （</w:t>
            </w:r>
            <w:r w:rsidRPr="003E35A3">
              <w:rPr>
                <w:rFonts w:ascii="微軟正黑體" w:eastAsia="微軟正黑體" w:hAnsi="微軟正黑體" w:hint="eastAsia"/>
                <w:color w:val="000000" w:themeColor="text1"/>
                <w:sz w:val="22"/>
                <w:szCs w:val="22"/>
              </w:rPr>
              <w:t>套票）</w:t>
            </w:r>
          </w:p>
        </w:tc>
        <w:tc>
          <w:tcPr>
            <w:tcW w:w="3839" w:type="dxa"/>
            <w:tcBorders>
              <w:top w:val="double" w:sz="4" w:space="0" w:color="auto"/>
              <w:left w:val="double" w:sz="4" w:space="0" w:color="auto"/>
              <w:bottom w:val="double" w:sz="6" w:space="0" w:color="auto"/>
              <w:right w:val="double" w:sz="4" w:space="0" w:color="auto"/>
            </w:tcBorders>
            <w:vAlign w:val="center"/>
            <w:hideMark/>
          </w:tcPr>
          <w:p w14:paraId="410E141E" w14:textId="337A88A7" w:rsidR="003E35A3" w:rsidRPr="003E35A3" w:rsidRDefault="003E35A3" w:rsidP="00124F30">
            <w:pPr>
              <w:spacing w:line="0" w:lineRule="atLeast"/>
              <w:ind w:left="660" w:hangingChars="300" w:hanging="660"/>
              <w:mirrorIndents/>
              <w:rPr>
                <w:rFonts w:ascii="微軟正黑體" w:eastAsia="微軟正黑體" w:hAnsi="微軟正黑體" w:cs="Arial"/>
                <w:sz w:val="22"/>
                <w:szCs w:val="22"/>
              </w:rPr>
            </w:pPr>
            <w:r w:rsidRPr="003E35A3">
              <w:rPr>
                <w:rFonts w:ascii="微軟正黑體" w:eastAsia="微軟正黑體" w:hAnsi="微軟正黑體" w:cs="Arial" w:hint="eastAsia"/>
                <w:sz w:val="22"/>
                <w:szCs w:val="22"/>
              </w:rPr>
              <w:t>晚餐：</w:t>
            </w:r>
            <w:r w:rsidRPr="003E35A3">
              <w:rPr>
                <w:rFonts w:ascii="微軟正黑體" w:eastAsia="微軟正黑體" w:hAnsi="微軟正黑體" w:hint="eastAsia"/>
                <w:color w:val="000000" w:themeColor="text1"/>
                <w:sz w:val="22"/>
                <w:szCs w:val="22"/>
              </w:rPr>
              <w:t>山陽皇帝海鮮火鍋</w:t>
            </w:r>
            <w:r w:rsidRPr="003E35A3">
              <w:rPr>
                <w:rFonts w:ascii="微軟正黑體" w:eastAsia="微軟正黑體" w:hAnsi="微軟正黑體"/>
                <w:color w:val="000000" w:themeColor="text1"/>
                <w:sz w:val="22"/>
                <w:szCs w:val="22"/>
              </w:rPr>
              <w:t xml:space="preserve"> </w:t>
            </w:r>
            <w:r w:rsidRPr="003E35A3">
              <w:rPr>
                <w:rFonts w:ascii="微軟正黑體" w:eastAsia="微軟正黑體" w:hAnsi="微軟正黑體" w:hint="eastAsia"/>
                <w:color w:val="000000" w:themeColor="text1"/>
                <w:sz w:val="22"/>
                <w:szCs w:val="22"/>
              </w:rPr>
              <w:t xml:space="preserve">+加贈每人半隻龍蝦（含酒水） </w:t>
            </w:r>
            <w:r w:rsidRPr="003E35A3">
              <w:rPr>
                <w:rFonts w:ascii="微軟正黑體" w:eastAsia="微軟正黑體" w:hAnsi="微軟正黑體"/>
                <w:color w:val="000000" w:themeColor="text1"/>
                <w:sz w:val="22"/>
                <w:szCs w:val="22"/>
              </w:rPr>
              <w:t>USD</w:t>
            </w:r>
            <w:r w:rsidRPr="003E35A3">
              <w:rPr>
                <w:rFonts w:ascii="微軟正黑體" w:eastAsia="微軟正黑體" w:hAnsi="微軟正黑體" w:hint="eastAsia"/>
                <w:color w:val="000000" w:themeColor="text1"/>
                <w:sz w:val="22"/>
                <w:szCs w:val="22"/>
              </w:rPr>
              <w:t>1</w:t>
            </w:r>
            <w:r w:rsidRPr="003E35A3">
              <w:rPr>
                <w:rFonts w:ascii="微軟正黑體" w:eastAsia="微軟正黑體" w:hAnsi="微軟正黑體" w:hint="eastAsia"/>
                <w:color w:val="000000" w:themeColor="text1"/>
                <w:sz w:val="22"/>
                <w:szCs w:val="22"/>
                <w:lang w:eastAsia="zh-CN"/>
              </w:rPr>
              <w:t xml:space="preserve">5 </w:t>
            </w:r>
          </w:p>
        </w:tc>
      </w:tr>
      <w:tr w:rsidR="003E35A3" w:rsidRPr="00D65B1D" w14:paraId="684DDCF1" w14:textId="77777777" w:rsidTr="00124F30">
        <w:trPr>
          <w:jc w:val="center"/>
        </w:trPr>
        <w:tc>
          <w:tcPr>
            <w:tcW w:w="10520" w:type="dxa"/>
            <w:gridSpan w:val="3"/>
            <w:tcBorders>
              <w:top w:val="double" w:sz="6" w:space="0" w:color="auto"/>
              <w:left w:val="double" w:sz="4" w:space="0" w:color="auto"/>
              <w:bottom w:val="double" w:sz="4" w:space="0" w:color="auto"/>
              <w:right w:val="double" w:sz="4" w:space="0" w:color="auto"/>
            </w:tcBorders>
            <w:vAlign w:val="center"/>
            <w:hideMark/>
          </w:tcPr>
          <w:p w14:paraId="691867AA" w14:textId="4383443C" w:rsidR="003E35A3" w:rsidRPr="003E35A3" w:rsidRDefault="003E35A3" w:rsidP="00124F30">
            <w:pPr>
              <w:spacing w:line="0" w:lineRule="atLeast"/>
              <w:ind w:left="660" w:hangingChars="300" w:hanging="660"/>
              <w:contextualSpacing/>
              <w:mirrorIndents/>
              <w:rPr>
                <w:rFonts w:ascii="微軟正黑體" w:eastAsia="微軟正黑體" w:hAnsi="微軟正黑體" w:cs="Arial"/>
                <w:sz w:val="22"/>
                <w:szCs w:val="22"/>
              </w:rPr>
            </w:pPr>
            <w:r w:rsidRPr="00D65B1D">
              <w:rPr>
                <w:rFonts w:ascii="微軟正黑體" w:eastAsia="微軟正黑體" w:hAnsi="微軟正黑體" w:cs="Arial" w:hint="eastAsia"/>
                <w:sz w:val="22"/>
                <w:szCs w:val="22"/>
              </w:rPr>
              <w:t>住宿：</w:t>
            </w:r>
            <w:r w:rsidRPr="003E35A3">
              <w:rPr>
                <w:rFonts w:ascii="微軟正黑體" w:eastAsia="微軟正黑體" w:hAnsi="微軟正黑體" w:cs="Arial" w:hint="eastAsia"/>
                <w:sz w:val="22"/>
                <w:szCs w:val="22"/>
              </w:rPr>
              <w:t>峴港 五星-羅莎米酒店ROSAMIA HOTEL或 半島酒店PENINSULA HOTEL或 萊斯蒙特度假村RISEMOUNT RESORT或 溫德姆金海灣WYNDHAM GOLDEN BAY或 豪華孟青 MUONG THANH HOTEL 或 那羅德酒店 THE NALOD或同級</w:t>
            </w:r>
          </w:p>
        </w:tc>
      </w:tr>
    </w:tbl>
    <w:p w14:paraId="38F44962" w14:textId="00CF67E0" w:rsidR="00C93DAA" w:rsidRPr="003E35A3" w:rsidRDefault="00C93DAA" w:rsidP="003E35A3">
      <w:pPr>
        <w:spacing w:line="0" w:lineRule="atLeast"/>
        <w:rPr>
          <w:rFonts w:ascii="微軟正黑體" w:eastAsia="微軟正黑體" w:hAnsi="微軟正黑體"/>
          <w:b/>
          <w:color w:val="000000" w:themeColor="text1"/>
          <w:sz w:val="12"/>
          <w:szCs w:val="12"/>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5"/>
        <w:gridCol w:w="8734"/>
      </w:tblGrid>
      <w:tr w:rsidR="00B11709" w:rsidRPr="00D65B1D" w14:paraId="7E293013" w14:textId="77777777" w:rsidTr="009C5960">
        <w:trPr>
          <w:jc w:val="center"/>
        </w:trPr>
        <w:tc>
          <w:tcPr>
            <w:tcW w:w="1985" w:type="dxa"/>
            <w:tcBorders>
              <w:top w:val="nil"/>
              <w:left w:val="nil"/>
              <w:bottom w:val="nil"/>
              <w:right w:val="nil"/>
            </w:tcBorders>
            <w:shd w:val="clear" w:color="auto" w:fill="0033CC"/>
            <w:vAlign w:val="center"/>
            <w:hideMark/>
          </w:tcPr>
          <w:p w14:paraId="2F7576A2" w14:textId="0DBFACBE" w:rsidR="00B11709" w:rsidRPr="00D65B1D" w:rsidRDefault="00B11709" w:rsidP="000A15D3">
            <w:pPr>
              <w:spacing w:line="0" w:lineRule="atLeast"/>
              <w:mirrorIndents/>
              <w:jc w:val="center"/>
              <w:rPr>
                <w:rFonts w:ascii="微軟正黑體" w:eastAsia="微軟正黑體" w:hAnsi="微軟正黑體"/>
                <w:b/>
                <w:color w:val="FFFFFF"/>
                <w:sz w:val="28"/>
                <w:szCs w:val="28"/>
              </w:rPr>
            </w:pPr>
            <w:r w:rsidRPr="00D65B1D">
              <w:rPr>
                <w:rFonts w:ascii="微軟正黑體" w:eastAsia="微軟正黑體" w:hAnsi="微軟正黑體" w:hint="eastAsia"/>
                <w:b/>
                <w:color w:val="FFFFFF"/>
                <w:sz w:val="28"/>
                <w:szCs w:val="28"/>
              </w:rPr>
              <w:t>第</w:t>
            </w:r>
            <w:r w:rsidR="005A58EC">
              <w:rPr>
                <w:rFonts w:ascii="微軟正黑體" w:eastAsia="微軟正黑體" w:hAnsi="微軟正黑體" w:hint="eastAsia"/>
                <w:b/>
                <w:color w:val="FFFFFF"/>
                <w:sz w:val="28"/>
                <w:szCs w:val="28"/>
              </w:rPr>
              <w:t>五</w:t>
            </w:r>
            <w:r w:rsidRPr="00D65B1D">
              <w:rPr>
                <w:rFonts w:ascii="微軟正黑體" w:eastAsia="微軟正黑體" w:hAnsi="微軟正黑體" w:hint="eastAsia"/>
                <w:b/>
                <w:color w:val="FFFFFF"/>
                <w:sz w:val="28"/>
                <w:szCs w:val="28"/>
              </w:rPr>
              <w:t>天</w:t>
            </w:r>
          </w:p>
        </w:tc>
        <w:tc>
          <w:tcPr>
            <w:tcW w:w="8734" w:type="dxa"/>
            <w:tcBorders>
              <w:top w:val="nil"/>
              <w:left w:val="nil"/>
              <w:bottom w:val="nil"/>
              <w:right w:val="nil"/>
            </w:tcBorders>
            <w:shd w:val="clear" w:color="auto" w:fill="FFFF99"/>
            <w:hideMark/>
          </w:tcPr>
          <w:p w14:paraId="4854F433" w14:textId="2EA0F7D8" w:rsidR="00B11709" w:rsidRPr="00D65B1D" w:rsidRDefault="000A15D3" w:rsidP="00B11709">
            <w:pPr>
              <w:adjustRightInd w:val="0"/>
              <w:snapToGrid w:val="0"/>
              <w:spacing w:line="0" w:lineRule="atLeast"/>
              <w:rPr>
                <w:rFonts w:ascii="微軟正黑體" w:eastAsia="微軟正黑體" w:hAnsi="微軟正黑體"/>
                <w:b/>
                <w:color w:val="0000FF"/>
                <w:sz w:val="28"/>
                <w:szCs w:val="28"/>
              </w:rPr>
            </w:pPr>
            <w:r w:rsidRPr="000A15D3">
              <w:rPr>
                <w:rFonts w:ascii="微軟正黑體" w:eastAsia="微軟正黑體" w:hAnsi="微軟正黑體"/>
                <w:b/>
                <w:bCs/>
                <w:sz w:val="28"/>
                <w:szCs w:val="28"/>
              </w:rPr>
              <w:t>峴港</w:t>
            </w:r>
            <w:r w:rsidRPr="000A15D3">
              <w:rPr>
                <w:rFonts w:ascii="微軟正黑體" w:eastAsia="微軟正黑體" w:hAnsi="微軟正黑體" w:hint="eastAsia"/>
                <w:b/>
                <w:sz w:val="28"/>
                <w:szCs w:val="28"/>
              </w:rPr>
              <w:t>→</w:t>
            </w:r>
            <w:r w:rsidRPr="000A15D3">
              <w:rPr>
                <w:rFonts w:ascii="微軟正黑體" w:eastAsia="微軟正黑體" w:hAnsi="微軟正黑體"/>
                <w:b/>
                <w:sz w:val="28"/>
                <w:szCs w:val="28"/>
              </w:rPr>
              <w:t>五行山（含電梯上山）</w:t>
            </w:r>
            <w:r w:rsidRPr="000A15D3">
              <w:rPr>
                <w:rFonts w:ascii="微軟正黑體" w:eastAsia="微軟正黑體" w:hAnsi="微軟正黑體" w:hint="eastAsia"/>
                <w:b/>
                <w:sz w:val="28"/>
                <w:szCs w:val="28"/>
              </w:rPr>
              <w:t xml:space="preserve"> →</w:t>
            </w:r>
            <w:r w:rsidRPr="000A15D3">
              <w:rPr>
                <w:rFonts w:ascii="微軟正黑體" w:eastAsia="微軟正黑體" w:hAnsi="微軟正黑體"/>
                <w:b/>
                <w:sz w:val="28"/>
                <w:szCs w:val="28"/>
              </w:rPr>
              <w:t>IG打卡粉紅教堂</w:t>
            </w:r>
            <w:r w:rsidRPr="000A15D3">
              <w:rPr>
                <w:rFonts w:ascii="微軟正黑體" w:eastAsia="微軟正黑體" w:hAnsi="微軟正黑體" w:hint="eastAsia"/>
                <w:b/>
                <w:sz w:val="28"/>
                <w:szCs w:val="28"/>
              </w:rPr>
              <w:t>→</w:t>
            </w:r>
            <w:r w:rsidRPr="000A15D3">
              <w:rPr>
                <w:rFonts w:ascii="微軟正黑體" w:eastAsia="微軟正黑體" w:hAnsi="微軟正黑體"/>
                <w:b/>
                <w:sz w:val="28"/>
                <w:szCs w:val="28"/>
              </w:rPr>
              <w:t>APEC公園</w:t>
            </w:r>
            <w:r w:rsidRPr="000A15D3">
              <w:rPr>
                <w:rFonts w:ascii="微軟正黑體" w:eastAsia="微軟正黑體" w:hAnsi="微軟正黑體" w:hint="eastAsia"/>
                <w:b/>
                <w:sz w:val="28"/>
                <w:szCs w:val="28"/>
              </w:rPr>
              <w:t>→</w:t>
            </w:r>
            <w:r w:rsidRPr="000A15D3">
              <w:rPr>
                <w:rFonts w:ascii="微軟正黑體" w:eastAsia="微軟正黑體" w:hAnsi="微軟正黑體"/>
                <w:b/>
                <w:bCs/>
                <w:sz w:val="28"/>
                <w:szCs w:val="28"/>
              </w:rPr>
              <w:t>世界</w:t>
            </w:r>
            <w:r w:rsidRPr="000A15D3">
              <w:rPr>
                <w:rFonts w:ascii="微軟正黑體" w:eastAsia="微軟正黑體" w:hAnsi="微軟正黑體" w:hint="eastAsia"/>
                <w:b/>
                <w:bCs/>
                <w:sz w:val="28"/>
                <w:szCs w:val="28"/>
              </w:rPr>
              <w:t>六</w:t>
            </w:r>
            <w:r w:rsidRPr="000A15D3">
              <w:rPr>
                <w:rFonts w:ascii="微軟正黑體" w:eastAsia="微軟正黑體" w:hAnsi="微軟正黑體"/>
                <w:b/>
                <w:bCs/>
                <w:sz w:val="28"/>
                <w:szCs w:val="28"/>
              </w:rPr>
              <w:t>大</w:t>
            </w:r>
            <w:r w:rsidRPr="000A15D3">
              <w:rPr>
                <w:rFonts w:ascii="微軟正黑體" w:eastAsia="微軟正黑體" w:hAnsi="微軟正黑體" w:hint="eastAsia"/>
                <w:b/>
                <w:bCs/>
                <w:sz w:val="28"/>
                <w:szCs w:val="28"/>
              </w:rPr>
              <w:t>最</w:t>
            </w:r>
            <w:r w:rsidRPr="000A15D3">
              <w:rPr>
                <w:rFonts w:ascii="微軟正黑體" w:eastAsia="微軟正黑體" w:hAnsi="微軟正黑體"/>
                <w:b/>
                <w:bCs/>
                <w:sz w:val="28"/>
                <w:szCs w:val="28"/>
              </w:rPr>
              <w:t>美沙灘之一</w:t>
            </w:r>
            <w:r w:rsidRPr="000A15D3">
              <w:rPr>
                <w:rFonts w:ascii="微軟正黑體" w:eastAsia="微軟正黑體" w:hAnsi="微軟正黑體" w:hint="eastAsia"/>
                <w:b/>
                <w:bCs/>
                <w:sz w:val="28"/>
                <w:szCs w:val="28"/>
              </w:rPr>
              <w:t>：</w:t>
            </w:r>
            <w:r w:rsidRPr="000A15D3">
              <w:rPr>
                <w:rFonts w:ascii="微軟正黑體" w:eastAsia="微軟正黑體" w:hAnsi="微軟正黑體"/>
                <w:b/>
                <w:bCs/>
                <w:sz w:val="28"/>
                <w:szCs w:val="28"/>
              </w:rPr>
              <w:t>美溪沙灘</w:t>
            </w:r>
            <w:r w:rsidRPr="000A15D3">
              <w:rPr>
                <w:rFonts w:ascii="微軟正黑體" w:eastAsia="微軟正黑體" w:hAnsi="微軟正黑體" w:hint="eastAsia"/>
                <w:b/>
                <w:sz w:val="28"/>
                <w:szCs w:val="28"/>
              </w:rPr>
              <w:t>→加贈：越式河粉→</w:t>
            </w:r>
            <w:r w:rsidRPr="000A15D3">
              <w:rPr>
                <w:rFonts w:ascii="微軟正黑體" w:eastAsia="微軟正黑體" w:hAnsi="微軟正黑體" w:hint="eastAsia"/>
                <w:b/>
                <w:bCs/>
                <w:sz w:val="28"/>
                <w:szCs w:val="28"/>
              </w:rPr>
              <w:t>峴港</w:t>
            </w:r>
            <w:r w:rsidRPr="000A15D3">
              <w:rPr>
                <w:rFonts w:ascii="微軟正黑體" w:eastAsia="微軟正黑體" w:hAnsi="微軟正黑體"/>
                <w:b/>
                <w:bCs/>
                <w:sz w:val="28"/>
                <w:szCs w:val="28"/>
              </w:rPr>
              <w:t>機場</w:t>
            </w:r>
            <w:r w:rsidRPr="000A15D3">
              <w:rPr>
                <w:rFonts w:ascii="MS Gothic" w:eastAsia="MS Gothic" w:hAnsi="MS Gothic" w:cs="MS Gothic" w:hint="eastAsia"/>
                <w:b/>
                <w:bCs/>
                <w:sz w:val="28"/>
                <w:szCs w:val="28"/>
              </w:rPr>
              <w:t>✈</w:t>
            </w:r>
            <w:r w:rsidRPr="000A15D3">
              <w:rPr>
                <w:rFonts w:ascii="微軟正黑體" w:eastAsia="微軟正黑體" w:hAnsi="微軟正黑體"/>
                <w:b/>
                <w:bCs/>
                <w:sz w:val="28"/>
                <w:szCs w:val="28"/>
              </w:rPr>
              <w:t>桃園</w:t>
            </w:r>
            <w:r w:rsidRPr="000A15D3">
              <w:rPr>
                <w:rFonts w:ascii="微軟正黑體" w:eastAsia="微軟正黑體" w:hAnsi="微軟正黑體" w:hint="eastAsia"/>
                <w:b/>
                <w:bCs/>
                <w:sz w:val="28"/>
                <w:szCs w:val="28"/>
              </w:rPr>
              <w:t>國際機場</w:t>
            </w:r>
          </w:p>
        </w:tc>
      </w:tr>
    </w:tbl>
    <w:p w14:paraId="0C327060" w14:textId="01653D8F" w:rsidR="009C2F15" w:rsidRPr="000A15D3" w:rsidRDefault="00C70C54" w:rsidP="004B3E5B">
      <w:pPr>
        <w:adjustRightInd w:val="0"/>
        <w:snapToGrid w:val="0"/>
        <w:spacing w:line="0" w:lineRule="atLeast"/>
        <w:rPr>
          <w:rFonts w:ascii="微軟正黑體" w:eastAsia="微軟正黑體" w:hAnsi="微軟正黑體"/>
          <w:color w:val="000000"/>
          <w:sz w:val="22"/>
          <w:szCs w:val="22"/>
          <w:lang w:eastAsia="zh-CN"/>
        </w:rPr>
      </w:pPr>
      <w:r w:rsidRPr="000A15D3">
        <w:rPr>
          <w:rFonts w:ascii="微軟正黑體" w:eastAsia="微軟正黑體" w:hAnsi="微軟正黑體"/>
          <w:b/>
          <w:color w:val="0000FF"/>
          <w:sz w:val="22"/>
          <w:szCs w:val="22"/>
        </w:rPr>
        <w:t>【五行山】</w:t>
      </w:r>
      <w:r w:rsidRPr="000A15D3">
        <w:rPr>
          <w:rFonts w:ascii="微軟正黑體" w:eastAsia="微軟正黑體" w:hAnsi="微軟正黑體"/>
          <w:color w:val="000000"/>
          <w:sz w:val="22"/>
          <w:szCs w:val="22"/>
        </w:rPr>
        <w:t>五行山：越南獨特全球獨有的地貌景觀，特依金、木、水、火、土五行排列所形成的，並親自</w:t>
      </w:r>
      <w:r w:rsidR="001D1F91" w:rsidRPr="000A15D3">
        <w:rPr>
          <w:rFonts w:ascii="微軟正黑體" w:eastAsia="微軟正黑體" w:hAnsi="微軟正黑體"/>
          <w:color w:val="000000"/>
          <w:sz w:val="22"/>
          <w:szCs w:val="22"/>
        </w:rPr>
        <w:t>攀登</w:t>
      </w:r>
      <w:r w:rsidR="001D1F91" w:rsidRPr="000A15D3">
        <w:rPr>
          <w:rFonts w:ascii="微軟正黑體" w:eastAsia="微軟正黑體" w:hAnsi="微軟正黑體" w:hint="eastAsia"/>
          <w:color w:val="000000"/>
          <w:sz w:val="22"/>
          <w:szCs w:val="22"/>
        </w:rPr>
        <w:t>其中之水山，</w:t>
      </w:r>
      <w:r w:rsidR="001D1F91" w:rsidRPr="000A15D3">
        <w:rPr>
          <w:rFonts w:ascii="微軟正黑體" w:eastAsia="微軟正黑體" w:hAnsi="微軟正黑體"/>
          <w:color w:val="000000"/>
          <w:sz w:val="22"/>
          <w:szCs w:val="22"/>
        </w:rPr>
        <w:t>欣賞越南中部特有的水山風光</w:t>
      </w:r>
      <w:r w:rsidRPr="000A15D3">
        <w:rPr>
          <w:rFonts w:ascii="微軟正黑體" w:eastAsia="微軟正黑體" w:hAnsi="微軟正黑體"/>
          <w:color w:val="000000"/>
          <w:sz w:val="22"/>
          <w:szCs w:val="22"/>
        </w:rPr>
        <w:t>，獨樹一格，別具風情。</w:t>
      </w:r>
    </w:p>
    <w:p w14:paraId="0F34D80E" w14:textId="74732BD3" w:rsidR="001D1F91" w:rsidRPr="000A15D3" w:rsidRDefault="00C70C54" w:rsidP="004B3E5B">
      <w:pPr>
        <w:adjustRightInd w:val="0"/>
        <w:snapToGrid w:val="0"/>
        <w:spacing w:line="0" w:lineRule="atLeast"/>
        <w:rPr>
          <w:rFonts w:ascii="微軟正黑體" w:eastAsia="微軟正黑體" w:hAnsi="微軟正黑體"/>
          <w:color w:val="000000"/>
          <w:sz w:val="22"/>
          <w:szCs w:val="22"/>
        </w:rPr>
      </w:pPr>
      <w:r w:rsidRPr="000A15D3">
        <w:rPr>
          <w:rFonts w:ascii="微軟正黑體" w:eastAsia="微軟正黑體" w:hAnsi="微軟正黑體"/>
          <w:b/>
          <w:color w:val="0000FF"/>
          <w:sz w:val="22"/>
          <w:szCs w:val="22"/>
        </w:rPr>
        <w:t>【粉紅大教堂】</w:t>
      </w:r>
      <w:r w:rsidRPr="000A15D3">
        <w:rPr>
          <w:rFonts w:ascii="微軟正黑體" w:eastAsia="微軟正黑體" w:hAnsi="微軟正黑體"/>
          <w:color w:val="000000"/>
          <w:sz w:val="22"/>
          <w:szCs w:val="22"/>
        </w:rPr>
        <w:t>粉紅色外牆的峴港大教堂，建築風格是浪漫的哥德式</w:t>
      </w:r>
      <w:r w:rsidR="001D1F91" w:rsidRPr="000A15D3">
        <w:rPr>
          <w:rFonts w:ascii="微軟正黑體" w:eastAsia="微軟正黑體" w:hAnsi="微軟正黑體" w:hint="eastAsia"/>
          <w:color w:val="000000"/>
          <w:sz w:val="22"/>
          <w:szCs w:val="22"/>
        </w:rPr>
        <w:t>建築</w:t>
      </w:r>
      <w:r w:rsidRPr="000A15D3">
        <w:rPr>
          <w:rFonts w:ascii="微軟正黑體" w:eastAsia="微軟正黑體" w:hAnsi="微軟正黑體"/>
          <w:color w:val="000000"/>
          <w:sz w:val="22"/>
          <w:szCs w:val="22"/>
        </w:rPr>
        <w:t>，充滿可愛、夢幻感，很容易讓人少女心大噴發，也因此成了許多遊客拍照打卡的熱門景點。教堂外觀看起來十分新穎，但其實已有90多年的歷史，建於法國殖民時期1923年，因教堂尖塔上有一個具代表性的公雞風向標，因此又稱作「公雞教堂」。 教堂內</w:t>
      </w:r>
      <w:r w:rsidR="001D1F91" w:rsidRPr="000A15D3">
        <w:rPr>
          <w:rFonts w:ascii="微軟正黑體" w:eastAsia="微軟正黑體" w:hAnsi="微軟正黑體"/>
          <w:color w:val="000000"/>
          <w:sz w:val="22"/>
          <w:szCs w:val="22"/>
        </w:rPr>
        <w:t>部只有在彌撒時間才會對外開放</w:t>
      </w:r>
      <w:r w:rsidRPr="000A15D3">
        <w:rPr>
          <w:rFonts w:ascii="微軟正黑體" w:eastAsia="微軟正黑體" w:hAnsi="微軟正黑體"/>
          <w:color w:val="000000"/>
          <w:sz w:val="22"/>
          <w:szCs w:val="22"/>
        </w:rPr>
        <w:t>。教堂後方設有祭壇，在這裡也可看到信徒向聖母像祈禱。比較特別的是，現場設有香爐，有看到信徒拿香朝著聖母像拜拜，算是相當特別的中西信仰文化的融合。</w:t>
      </w:r>
    </w:p>
    <w:p w14:paraId="5AC92B24" w14:textId="72EEC592" w:rsidR="001D1F91" w:rsidRPr="000A15D3" w:rsidRDefault="00C70C54" w:rsidP="004B3E5B">
      <w:pPr>
        <w:adjustRightInd w:val="0"/>
        <w:snapToGrid w:val="0"/>
        <w:spacing w:line="0" w:lineRule="atLeast"/>
        <w:rPr>
          <w:rFonts w:ascii="微軟正黑體" w:eastAsia="微軟正黑體" w:hAnsi="微軟正黑體"/>
          <w:color w:val="000000"/>
          <w:sz w:val="22"/>
          <w:szCs w:val="22"/>
        </w:rPr>
      </w:pPr>
      <w:r w:rsidRPr="000A15D3">
        <w:rPr>
          <w:rFonts w:ascii="微軟正黑體" w:eastAsia="微軟正黑體" w:hAnsi="微軟正黑體"/>
          <w:b/>
          <w:color w:val="0000FF"/>
          <w:sz w:val="22"/>
          <w:szCs w:val="22"/>
        </w:rPr>
        <w:t>【APEC公園】</w:t>
      </w:r>
      <w:r w:rsidRPr="000A15D3">
        <w:rPr>
          <w:rFonts w:ascii="微軟正黑體" w:eastAsia="微軟正黑體" w:hAnsi="微軟正黑體"/>
          <w:color w:val="000000"/>
          <w:sz w:val="22"/>
          <w:szCs w:val="22"/>
        </w:rPr>
        <w:t>APEC公園總面積3000平方米，其亮點是占地面積752平方米的雕像花園，其中展示象</w:t>
      </w:r>
      <w:r w:rsidR="00C8139C" w:rsidRPr="000A15D3">
        <w:rPr>
          <w:rFonts w:ascii="微軟正黑體" w:eastAsia="微軟正黑體" w:hAnsi="微軟正黑體" w:hint="eastAsia"/>
          <w:color w:val="000000"/>
          <w:sz w:val="22"/>
          <w:szCs w:val="22"/>
        </w:rPr>
        <w:t>徵21個</w:t>
      </w:r>
      <w:r w:rsidRPr="000A15D3">
        <w:rPr>
          <w:rFonts w:ascii="微軟正黑體" w:eastAsia="微軟正黑體" w:hAnsi="微軟正黑體"/>
          <w:color w:val="000000"/>
          <w:sz w:val="22"/>
          <w:szCs w:val="22"/>
        </w:rPr>
        <w:t>成員經濟體的雕像，如越南“起源”</w:t>
      </w:r>
      <w:r w:rsidR="001D1F91" w:rsidRPr="000A15D3">
        <w:rPr>
          <w:rFonts w:ascii="微軟正黑體" w:eastAsia="微軟正黑體" w:hAnsi="微軟正黑體"/>
          <w:color w:val="000000"/>
          <w:sz w:val="22"/>
          <w:szCs w:val="22"/>
        </w:rPr>
        <w:t>雕像作品</w:t>
      </w:r>
      <w:r w:rsidRPr="000A15D3">
        <w:rPr>
          <w:rFonts w:ascii="微軟正黑體" w:eastAsia="微軟正黑體" w:hAnsi="微軟正黑體"/>
          <w:color w:val="000000"/>
          <w:sz w:val="22"/>
          <w:szCs w:val="22"/>
        </w:rPr>
        <w:t>、日本的“真理之光”、印度尼西亚的“帆船”等。</w:t>
      </w:r>
    </w:p>
    <w:p w14:paraId="1572F291" w14:textId="0A2EDB2E" w:rsidR="001120F7" w:rsidRDefault="00D232F0" w:rsidP="004B3E5B">
      <w:pPr>
        <w:adjustRightInd w:val="0"/>
        <w:snapToGrid w:val="0"/>
        <w:spacing w:line="0" w:lineRule="atLeast"/>
        <w:rPr>
          <w:rFonts w:ascii="微軟正黑體" w:eastAsia="微軟正黑體" w:hAnsi="微軟正黑體"/>
          <w:sz w:val="22"/>
          <w:szCs w:val="22"/>
        </w:rPr>
      </w:pPr>
      <w:r w:rsidRPr="000A15D3">
        <w:rPr>
          <w:rFonts w:ascii="微軟正黑體" w:eastAsia="微軟正黑體" w:hAnsi="微軟正黑體"/>
          <w:b/>
          <w:color w:val="0000FF"/>
          <w:sz w:val="22"/>
          <w:szCs w:val="22"/>
        </w:rPr>
        <w:t>【美溪沙灘】</w:t>
      </w:r>
      <w:r w:rsidRPr="000A15D3">
        <w:rPr>
          <w:rFonts w:ascii="微軟正黑體" w:eastAsia="微軟正黑體" w:hAnsi="微軟正黑體"/>
          <w:color w:val="000000"/>
          <w:sz w:val="22"/>
          <w:szCs w:val="22"/>
        </w:rPr>
        <w:t>美溪沙灘綿延約有30公里長，2005年被聯合國教科文組織認定為全世界6大美麗沙灘之一，更被譽為「東方夏威夷」，是新興的度假勝地。 沙灘有工作人員定期清理沙灘上的垃圾，加上當地政府禁止遊客在沙灘開趴的規定，因此美溪沙灘水清沙白，很適合赤腳散步在沙灘上。</w:t>
      </w:r>
      <w:r w:rsidR="00C8139C" w:rsidRPr="000A15D3">
        <w:rPr>
          <w:rFonts w:ascii="微軟正黑體" w:eastAsia="微軟正黑體" w:hAnsi="微軟正黑體"/>
          <w:color w:val="000000"/>
          <w:sz w:val="22"/>
          <w:szCs w:val="22"/>
        </w:rPr>
        <w:br/>
      </w:r>
      <w:bookmarkStart w:id="1" w:name="_Hlk186017481"/>
      <w:r w:rsidR="00C93DAA" w:rsidRPr="000A15D3">
        <w:rPr>
          <w:rFonts w:ascii="微軟正黑體" w:eastAsia="微軟正黑體" w:hAnsi="微軟正黑體" w:hint="eastAsia"/>
          <w:color w:val="000000"/>
          <w:sz w:val="22"/>
          <w:szCs w:val="22"/>
        </w:rPr>
        <w:t>爾後</w:t>
      </w:r>
      <w:bookmarkEnd w:id="1"/>
      <w:r w:rsidR="00C93DAA" w:rsidRPr="000A15D3">
        <w:rPr>
          <w:rFonts w:ascii="微軟正黑體" w:eastAsia="微軟正黑體" w:hAnsi="微軟正黑體" w:hint="eastAsia"/>
          <w:color w:val="000000"/>
          <w:sz w:val="22"/>
          <w:szCs w:val="22"/>
        </w:rPr>
        <w:t>前往機場，</w:t>
      </w:r>
      <w:r w:rsidR="00C8139C" w:rsidRPr="000A15D3">
        <w:rPr>
          <w:rFonts w:ascii="微軟正黑體" w:eastAsia="微軟正黑體" w:hAnsi="微軟正黑體" w:hint="eastAsia"/>
          <w:sz w:val="22"/>
          <w:szCs w:val="22"/>
        </w:rPr>
        <w:t>揮別越南，搭機返回闊別多日的家園~台灣，完成此趟</w:t>
      </w:r>
      <w:r w:rsidR="00C93DAA" w:rsidRPr="000A15D3">
        <w:rPr>
          <w:rFonts w:ascii="微軟正黑體" w:eastAsia="微軟正黑體" w:hAnsi="微軟正黑體" w:hint="eastAsia"/>
          <w:sz w:val="22"/>
          <w:szCs w:val="22"/>
        </w:rPr>
        <w:t>愉快充實的中越之旅！</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1"/>
        <w:gridCol w:w="3877"/>
        <w:gridCol w:w="3889"/>
      </w:tblGrid>
      <w:tr w:rsidR="003E35A3" w:rsidRPr="00D65B1D" w14:paraId="0391310E" w14:textId="77777777" w:rsidTr="003E35A3">
        <w:trPr>
          <w:jc w:val="center"/>
        </w:trPr>
        <w:tc>
          <w:tcPr>
            <w:tcW w:w="2891" w:type="dxa"/>
            <w:tcBorders>
              <w:top w:val="double" w:sz="4" w:space="0" w:color="auto"/>
              <w:left w:val="double" w:sz="4" w:space="0" w:color="auto"/>
              <w:bottom w:val="double" w:sz="6" w:space="0" w:color="auto"/>
              <w:right w:val="double" w:sz="4" w:space="0" w:color="auto"/>
            </w:tcBorders>
            <w:vAlign w:val="center"/>
            <w:hideMark/>
          </w:tcPr>
          <w:p w14:paraId="0E21F0E1" w14:textId="01677DA0" w:rsidR="003E35A3" w:rsidRPr="00D65B1D" w:rsidRDefault="003E35A3" w:rsidP="00124F30">
            <w:pPr>
              <w:spacing w:line="0" w:lineRule="atLeast"/>
              <w:mirrorIndents/>
              <w:rPr>
                <w:rFonts w:ascii="微軟正黑體" w:eastAsia="微軟正黑體" w:hAnsi="微軟正黑體" w:cs="Arial"/>
                <w:sz w:val="22"/>
                <w:szCs w:val="22"/>
              </w:rPr>
            </w:pPr>
            <w:r>
              <w:rPr>
                <w:rFonts w:ascii="微軟正黑體" w:eastAsia="微軟正黑體" w:hAnsi="微軟正黑體" w:cs="Arial" w:hint="eastAsia"/>
                <w:sz w:val="22"/>
                <w:szCs w:val="22"/>
              </w:rPr>
              <w:t>早餐：飯店內早餐</w:t>
            </w:r>
          </w:p>
        </w:tc>
        <w:tc>
          <w:tcPr>
            <w:tcW w:w="3877" w:type="dxa"/>
            <w:tcBorders>
              <w:top w:val="double" w:sz="4" w:space="0" w:color="auto"/>
              <w:left w:val="double" w:sz="4" w:space="0" w:color="auto"/>
              <w:bottom w:val="double" w:sz="6" w:space="0" w:color="auto"/>
              <w:right w:val="double" w:sz="4" w:space="0" w:color="auto"/>
            </w:tcBorders>
            <w:vAlign w:val="center"/>
            <w:hideMark/>
          </w:tcPr>
          <w:p w14:paraId="4722ADB9" w14:textId="5B1EDFED" w:rsidR="003E35A3" w:rsidRPr="00D65B1D" w:rsidRDefault="003E35A3" w:rsidP="00124F30">
            <w:pPr>
              <w:spacing w:line="0" w:lineRule="atLeast"/>
              <w:mirrorIndents/>
              <w:rPr>
                <w:rFonts w:ascii="微軟正黑體" w:eastAsia="微軟正黑體" w:hAnsi="微軟正黑體" w:cs="Arial"/>
                <w:color w:val="FF0000"/>
                <w:sz w:val="22"/>
                <w:szCs w:val="22"/>
              </w:rPr>
            </w:pPr>
            <w:r w:rsidRPr="00D65B1D">
              <w:rPr>
                <w:rFonts w:ascii="微軟正黑體" w:eastAsia="微軟正黑體" w:hAnsi="微軟正黑體" w:cs="Arial" w:hint="eastAsia"/>
                <w:sz w:val="22"/>
                <w:szCs w:val="22"/>
              </w:rPr>
              <w:t>午餐：</w:t>
            </w:r>
            <w:r w:rsidRPr="000A15D3">
              <w:rPr>
                <w:rFonts w:ascii="微軟正黑體" w:eastAsia="微軟正黑體" w:hAnsi="微軟正黑體" w:hint="eastAsia"/>
                <w:b/>
                <w:color w:val="000000" w:themeColor="text1"/>
                <w:sz w:val="22"/>
                <w:szCs w:val="22"/>
              </w:rPr>
              <w:t>BBQ HOUSE 韓式燒烤自助餐（不含酒水）</w:t>
            </w:r>
            <w:r w:rsidRPr="000A15D3">
              <w:rPr>
                <w:rFonts w:ascii="微軟正黑體" w:eastAsia="微軟正黑體" w:hAnsi="微軟正黑體"/>
                <w:b/>
                <w:color w:val="000000" w:themeColor="text1"/>
                <w:sz w:val="22"/>
                <w:szCs w:val="22"/>
              </w:rPr>
              <w:t>USD12</w:t>
            </w:r>
          </w:p>
        </w:tc>
        <w:tc>
          <w:tcPr>
            <w:tcW w:w="3889" w:type="dxa"/>
            <w:tcBorders>
              <w:top w:val="double" w:sz="4" w:space="0" w:color="auto"/>
              <w:left w:val="double" w:sz="4" w:space="0" w:color="auto"/>
              <w:bottom w:val="double" w:sz="6" w:space="0" w:color="auto"/>
              <w:right w:val="double" w:sz="4" w:space="0" w:color="auto"/>
            </w:tcBorders>
            <w:vAlign w:val="center"/>
            <w:hideMark/>
          </w:tcPr>
          <w:p w14:paraId="186F5EB6" w14:textId="3335C821" w:rsidR="003E35A3" w:rsidRPr="003E35A3" w:rsidRDefault="003E35A3" w:rsidP="004B3E5B">
            <w:pPr>
              <w:adjustRightInd w:val="0"/>
              <w:snapToGrid w:val="0"/>
              <w:spacing w:line="0" w:lineRule="atLeast"/>
              <w:jc w:val="both"/>
              <w:rPr>
                <w:rFonts w:ascii="微軟正黑體" w:eastAsia="微軟正黑體" w:hAnsi="微軟正黑體" w:cs="Arial"/>
                <w:sz w:val="22"/>
                <w:szCs w:val="22"/>
              </w:rPr>
            </w:pPr>
            <w:r w:rsidRPr="00D65B1D">
              <w:rPr>
                <w:rFonts w:ascii="微軟正黑體" w:eastAsia="微軟正黑體" w:hAnsi="微軟正黑體" w:cs="Arial" w:hint="eastAsia"/>
                <w:sz w:val="22"/>
                <w:szCs w:val="22"/>
              </w:rPr>
              <w:t>晚餐：</w:t>
            </w:r>
            <w:r w:rsidRPr="000A15D3">
              <w:rPr>
                <w:rFonts w:ascii="微軟正黑體" w:eastAsia="微軟正黑體" w:hAnsi="微軟正黑體" w:hint="eastAsia"/>
                <w:b/>
                <w:color w:val="FF0000"/>
                <w:sz w:val="22"/>
                <w:szCs w:val="22"/>
              </w:rPr>
              <w:t>不含機上餐</w:t>
            </w:r>
          </w:p>
        </w:tc>
      </w:tr>
      <w:tr w:rsidR="003E35A3" w:rsidRPr="00D65B1D" w14:paraId="2F97F3BE" w14:textId="77777777" w:rsidTr="003E35A3">
        <w:trPr>
          <w:jc w:val="center"/>
        </w:trPr>
        <w:tc>
          <w:tcPr>
            <w:tcW w:w="10657" w:type="dxa"/>
            <w:gridSpan w:val="3"/>
            <w:tcBorders>
              <w:top w:val="double" w:sz="6" w:space="0" w:color="auto"/>
              <w:left w:val="double" w:sz="4" w:space="0" w:color="auto"/>
              <w:bottom w:val="double" w:sz="4" w:space="0" w:color="auto"/>
              <w:right w:val="double" w:sz="4" w:space="0" w:color="auto"/>
            </w:tcBorders>
            <w:vAlign w:val="center"/>
            <w:hideMark/>
          </w:tcPr>
          <w:p w14:paraId="74139DC1" w14:textId="2A788FA0" w:rsidR="003E35A3" w:rsidRPr="00D65B1D" w:rsidRDefault="003E35A3" w:rsidP="00124F30">
            <w:pPr>
              <w:spacing w:line="0" w:lineRule="atLeast"/>
              <w:ind w:left="660" w:hangingChars="300" w:hanging="660"/>
              <w:contextualSpacing/>
              <w:mirrorIndents/>
              <w:rPr>
                <w:rFonts w:ascii="微軟正黑體" w:eastAsia="微軟正黑體" w:hAnsi="微軟正黑體" w:cs="Arial"/>
                <w:sz w:val="22"/>
                <w:szCs w:val="22"/>
              </w:rPr>
            </w:pPr>
            <w:r w:rsidRPr="003E35A3">
              <w:rPr>
                <w:rFonts w:ascii="微軟正黑體" w:eastAsia="微軟正黑體" w:hAnsi="微軟正黑體" w:cs="Arial" w:hint="eastAsia"/>
                <w:sz w:val="22"/>
                <w:szCs w:val="22"/>
              </w:rPr>
              <w:t>住宿：溫暖的家</w:t>
            </w:r>
          </w:p>
        </w:tc>
      </w:tr>
    </w:tbl>
    <w:p w14:paraId="08397758" w14:textId="77777777" w:rsidR="00B11709" w:rsidRPr="000A15D3" w:rsidRDefault="00B11709" w:rsidP="00B11709">
      <w:pPr>
        <w:adjustRightInd w:val="0"/>
        <w:snapToGrid w:val="0"/>
        <w:spacing w:line="0" w:lineRule="atLeast"/>
        <w:jc w:val="both"/>
        <w:rPr>
          <w:rFonts w:ascii="微軟正黑體" w:eastAsia="微軟正黑體" w:hAnsi="微軟正黑體"/>
          <w:b/>
          <w:color w:val="000000" w:themeColor="text1"/>
          <w:sz w:val="22"/>
          <w:szCs w:val="22"/>
        </w:rPr>
      </w:pPr>
    </w:p>
    <w:p w14:paraId="65103A58" w14:textId="77777777" w:rsidR="00B11709" w:rsidRPr="00D65B1D" w:rsidRDefault="00B11709" w:rsidP="00B11709">
      <w:pPr>
        <w:snapToGrid w:val="0"/>
        <w:spacing w:line="0" w:lineRule="atLeast"/>
        <w:jc w:val="center"/>
        <w:rPr>
          <w:rFonts w:ascii="微軟正黑體" w:eastAsia="微軟正黑體" w:hAnsi="微軟正黑體"/>
          <w:b/>
          <w:color w:val="CC3366"/>
          <w:sz w:val="22"/>
          <w:szCs w:val="22"/>
        </w:rPr>
      </w:pPr>
      <w:r w:rsidRPr="00D65B1D">
        <w:rPr>
          <w:rFonts w:ascii="微軟正黑體" w:eastAsia="微軟正黑體" w:hAnsi="微軟正黑體" w:hint="eastAsia"/>
          <w:b/>
          <w:color w:val="CC3366"/>
          <w:sz w:val="22"/>
          <w:szCs w:val="22"/>
        </w:rPr>
        <w:t>【本行程之各項內容及價格因季節、氣候等其他因素而有所變動，請依出發前說明會資料為主，不另行通知】</w:t>
      </w:r>
    </w:p>
    <w:p w14:paraId="3A9B264C" w14:textId="77777777" w:rsidR="00B11709" w:rsidRPr="00D65B1D" w:rsidRDefault="00B11709" w:rsidP="00B11709">
      <w:pPr>
        <w:widowControl/>
        <w:mirrorIndents/>
        <w:rPr>
          <w:rFonts w:ascii="微軟正黑體" w:eastAsia="微軟正黑體" w:hAnsi="微軟正黑體"/>
          <w:b/>
          <w:bCs/>
          <w:w w:val="105"/>
          <w:sz w:val="28"/>
          <w:szCs w:val="28"/>
        </w:rPr>
      </w:pPr>
      <w:r w:rsidRPr="00D65B1D">
        <w:rPr>
          <w:rFonts w:ascii="微軟正黑體" w:eastAsia="微軟正黑體" w:hAnsi="微軟正黑體" w:hint="eastAsia"/>
          <w:b/>
          <w:bCs/>
          <w:w w:val="105"/>
          <w:sz w:val="28"/>
          <w:szCs w:val="28"/>
        </w:rPr>
        <w:t>參團報名應注意事項（本行程為包機作業）：</w:t>
      </w:r>
    </w:p>
    <w:p w14:paraId="6D1913C3" w14:textId="3E0399DD" w:rsidR="00B11709" w:rsidRPr="00D65B1D" w:rsidRDefault="00B11709" w:rsidP="00B11709">
      <w:pPr>
        <w:widowControl/>
        <w:spacing w:line="0" w:lineRule="atLeast"/>
        <w:mirrorIndents/>
        <w:rPr>
          <w:rFonts w:ascii="微軟正黑體" w:eastAsia="微軟正黑體" w:hAnsi="微軟正黑體"/>
          <w:color w:val="FF0000"/>
          <w:w w:val="105"/>
          <w:sz w:val="22"/>
          <w:szCs w:val="22"/>
          <w:u w:val="single"/>
        </w:rPr>
      </w:pPr>
      <w:r w:rsidRPr="00D65B1D">
        <w:rPr>
          <w:rFonts w:ascii="微軟正黑體" w:eastAsia="微軟正黑體" w:hAnsi="微軟正黑體" w:hint="eastAsia"/>
          <w:w w:val="105"/>
          <w:sz w:val="22"/>
          <w:szCs w:val="22"/>
        </w:rPr>
        <w:t>01.</w:t>
      </w:r>
      <w:r w:rsidR="00C80F94" w:rsidRPr="00C80F94">
        <w:rPr>
          <w:rFonts w:ascii="微軟正黑體" w:eastAsia="微軟正黑體" w:hAnsi="微軟正黑體" w:hint="eastAsia"/>
          <w:color w:val="FF0000"/>
          <w:w w:val="105"/>
          <w:sz w:val="22"/>
          <w:szCs w:val="22"/>
        </w:rPr>
        <w:t>成團人數：6人以上出團，10人以上派領隊。</w:t>
      </w:r>
      <w:r w:rsidR="00C80F94" w:rsidRPr="00C80F94">
        <w:rPr>
          <w:rFonts w:ascii="微軟正黑體" w:eastAsia="微軟正黑體" w:hAnsi="微軟正黑體" w:hint="eastAsia"/>
          <w:color w:val="FF0000"/>
          <w:w w:val="105"/>
          <w:sz w:val="22"/>
          <w:szCs w:val="22"/>
          <w:u w:val="single"/>
        </w:rPr>
        <w:t>10人以下不派領隊，改以迷你小團方式接團。</w:t>
      </w:r>
    </w:p>
    <w:p w14:paraId="76181E17"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02.</w:t>
      </w:r>
      <w:r w:rsidRPr="00D65B1D">
        <w:rPr>
          <w:rFonts w:ascii="微軟正黑體" w:eastAsia="微軟正黑體" w:hAnsi="微軟正黑體"/>
          <w:w w:val="105"/>
          <w:sz w:val="22"/>
          <w:szCs w:val="22"/>
        </w:rPr>
        <w:t>付訂確認後不可更改日期或取消，否則會没收機位訂金及後續飯店、簽證等費用，請注意。</w:t>
      </w:r>
    </w:p>
    <w:p w14:paraId="16475B1C"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03.貼心提醒：外籍人士需注意二次入境之辦理相關規定，且持外國護照之旅客團費需另計。</w:t>
      </w:r>
    </w:p>
    <w:p w14:paraId="4A7EF34C"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04.本商品所搭乘之班機正確時間與住宿飯店，以說明會資料為準。</w:t>
      </w:r>
    </w:p>
    <w:p w14:paraId="0348984F"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05.機票一經開立，無論使用與否皆無退票價值。</w:t>
      </w:r>
    </w:p>
    <w:p w14:paraId="1307BF2E"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06.如逢上列飯店接到大型團體業務而客滿時，本公司將會以同等級飯店取代。</w:t>
      </w:r>
    </w:p>
    <w:p w14:paraId="2B3E0F32"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07.如逢天候、交通狀況、航班異動、遊樂園休園、、、等因素，本公司保有行程調動順序之權利。</w:t>
      </w:r>
    </w:p>
    <w:p w14:paraId="06D9C696"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08.本行程無法延長住宿天數、更改行程及航班。</w:t>
      </w:r>
    </w:p>
    <w:p w14:paraId="6BA41EAA"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09.如逢旺季或客滿，航空公司要求提早開票，將依航空公司規定辦理，不便之處請見諒！</w:t>
      </w:r>
    </w:p>
    <w:p w14:paraId="1239461D"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10.如因個人因素無法成行，已繳付之團體訂金依”定型化旅遊契約書”中之規定辦理。</w:t>
      </w:r>
    </w:p>
    <w:p w14:paraId="3A437ECF" w14:textId="77777777" w:rsidR="00B11709" w:rsidRPr="00D65B1D" w:rsidRDefault="00B11709" w:rsidP="00B11709">
      <w:pPr>
        <w:widowControl/>
        <w:spacing w:line="0" w:lineRule="atLeast"/>
        <w:mirrorIndents/>
        <w:rPr>
          <w:rFonts w:ascii="微軟正黑體" w:eastAsia="微軟正黑體" w:hAnsi="微軟正黑體"/>
          <w:b/>
          <w:sz w:val="22"/>
          <w:szCs w:val="22"/>
        </w:rPr>
      </w:pPr>
      <w:r w:rsidRPr="00D65B1D">
        <w:rPr>
          <w:rFonts w:ascii="微軟正黑體" w:eastAsia="微軟正黑體" w:hAnsi="微軟正黑體" w:hint="eastAsia"/>
          <w:w w:val="105"/>
          <w:sz w:val="22"/>
          <w:szCs w:val="22"/>
        </w:rPr>
        <w:t>11.其它：護照及重要物件，請自行妥善保管。</w:t>
      </w:r>
      <w:r w:rsidRPr="00D65B1D">
        <w:rPr>
          <w:rFonts w:ascii="微軟正黑體" w:eastAsia="微軟正黑體" w:hAnsi="微軟正黑體" w:hint="eastAsia"/>
          <w:w w:val="105"/>
          <w:sz w:val="22"/>
          <w:szCs w:val="22"/>
        </w:rPr>
        <w:br/>
      </w:r>
      <w:r w:rsidRPr="00D65B1D">
        <w:rPr>
          <w:rFonts w:ascii="微軟正黑體" w:eastAsia="微軟正黑體" w:hAnsi="微軟正黑體" w:hint="eastAsia"/>
          <w:b/>
          <w:w w:val="105"/>
          <w:sz w:val="22"/>
          <w:szCs w:val="22"/>
        </w:rPr>
        <w:t>12.行程無購物站，會有安排車購（販售咖啡土產果乾等）。</w:t>
      </w:r>
    </w:p>
    <w:p w14:paraId="4A648E7C"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13.如遇航空公司停飛，且為旅行社不可抗力因素，本公司將全額退費，不另收取任何手續費。</w:t>
      </w:r>
    </w:p>
    <w:p w14:paraId="0EBB093C"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14.如遇航空公司漲燃油稅金時，未依照規定日期前開票，則按照航空公司公佈調漲稅金為準。</w:t>
      </w:r>
    </w:p>
    <w:p w14:paraId="385E02A3"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15.此為團體包裝行程，若有任何不參加者，皆視同放棄；恕無退費。孩童因其計價方式不同，亦無退門票差價及其它費用價差。</w:t>
      </w:r>
    </w:p>
    <w:p w14:paraId="0997F7C4"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16.行程進行中如放棄行程、飯店住宿，恕不退餘團費。</w:t>
      </w:r>
    </w:p>
    <w:p w14:paraId="2608D7CC"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17.越式料理為六菜一湯附水果、中式餐食享用八菜一湯附水果、飯店內及自助餐不含水酒。自助餐如遇人數不足則改為享用套餐 / 其他合菜料理如遇人數不足則減少道數或改為套餐，如：四人以下四菜、七人七菜、、以此類推，直到八人以上，為正常團體安排</w:t>
      </w:r>
      <w:r w:rsidRPr="00D65B1D">
        <w:rPr>
          <w:rFonts w:ascii="微軟正黑體" w:eastAsia="微軟正黑體" w:hAnsi="微軟正黑體"/>
          <w:w w:val="105"/>
          <w:sz w:val="22"/>
          <w:szCs w:val="22"/>
        </w:rPr>
        <w:t xml:space="preserve"> </w:t>
      </w:r>
      <w:r w:rsidRPr="00D65B1D">
        <w:rPr>
          <w:rFonts w:ascii="微軟正黑體" w:eastAsia="微軟正黑體" w:hAnsi="微軟正黑體" w:hint="eastAsia"/>
          <w:w w:val="105"/>
          <w:sz w:val="22"/>
          <w:szCs w:val="22"/>
        </w:rPr>
        <w:t>（八菜）。</w:t>
      </w:r>
    </w:p>
    <w:p w14:paraId="3C4B6C6D"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18.本行程設定為團體旅遊行程，故為顧及旅客於出遊期間之人身安全及相關問題，於旅遊行程期間，恕無法接受脫隊之要求，造成不便之處，敬請見諒。</w:t>
      </w:r>
    </w:p>
    <w:p w14:paraId="348B57BB"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w w:val="105"/>
          <w:sz w:val="22"/>
          <w:szCs w:val="22"/>
        </w:rPr>
        <w:t>19</w:t>
      </w:r>
      <w:r w:rsidRPr="00D65B1D">
        <w:rPr>
          <w:rFonts w:ascii="微軟正黑體" w:eastAsia="微軟正黑體" w:hAnsi="微軟正黑體" w:hint="eastAsia"/>
          <w:w w:val="105"/>
          <w:sz w:val="22"/>
          <w:szCs w:val="22"/>
        </w:rPr>
        <w:t>.請旅客遵守航空公司規定，需於起飛2.5小時前報到（連續假日則改為3小時前）；機場櫃檯起前一小時即關櫃，無法再辦理任何登機手續。</w:t>
      </w:r>
    </w:p>
    <w:p w14:paraId="60B17B5F"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20.建議用餐時，請勿生熟食混食、過食或食用海鮮飲用椰子水，個人腸胃狀況不同，請注意！</w:t>
      </w:r>
    </w:p>
    <w:p w14:paraId="13D6CE92"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21.金錢：出國攜帶現金不可超過美金一萬元等值外幣（旅行支票或銀行匯票不限），新台幣不可超過十萬元。</w:t>
      </w:r>
    </w:p>
    <w:p w14:paraId="32BF6F76"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22.電壓：東南亞的電壓為２２０伏特，如帶電器用品請備變電器。</w:t>
      </w:r>
    </w:p>
    <w:p w14:paraId="7523D316"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23.時差：越南全境同屬一個時區，格林威治標準時間＋7 小時（比台灣慢一小時）。</w:t>
      </w:r>
    </w:p>
    <w:p w14:paraId="7A65EF4C"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b/>
          <w:w w:val="105"/>
          <w:sz w:val="22"/>
          <w:szCs w:val="22"/>
        </w:rPr>
        <w:t>※包機作業~</w:t>
      </w:r>
      <w:r w:rsidRPr="00D65B1D">
        <w:rPr>
          <w:rFonts w:ascii="微軟正黑體" w:eastAsia="微軟正黑體" w:hAnsi="微軟正黑體"/>
          <w:b/>
          <w:w w:val="105"/>
          <w:sz w:val="22"/>
          <w:szCs w:val="22"/>
        </w:rPr>
        <w:t>機票規定及航空公司限制</w:t>
      </w:r>
      <w:r w:rsidRPr="00D65B1D">
        <w:rPr>
          <w:rFonts w:ascii="微軟正黑體" w:eastAsia="微軟正黑體" w:hAnsi="微軟正黑體" w:hint="eastAsia"/>
          <w:b/>
          <w:w w:val="105"/>
          <w:sz w:val="22"/>
          <w:szCs w:val="22"/>
        </w:rPr>
        <w:t>：</w:t>
      </w:r>
      <w:r w:rsidRPr="00D65B1D">
        <w:rPr>
          <w:rFonts w:ascii="微軟正黑體" w:eastAsia="微軟正黑體" w:hAnsi="微軟正黑體"/>
          <w:b/>
          <w:w w:val="105"/>
          <w:sz w:val="22"/>
          <w:szCs w:val="22"/>
        </w:rPr>
        <w:br/>
      </w:r>
      <w:r w:rsidRPr="00D65B1D">
        <w:rPr>
          <w:rFonts w:ascii="微軟正黑體" w:eastAsia="微軟正黑體" w:hAnsi="微軟正黑體"/>
          <w:w w:val="105"/>
          <w:sz w:val="22"/>
          <w:szCs w:val="22"/>
        </w:rPr>
        <w:t>▲航空團體機位包含:托運行李20公斤+手提行李10公斤。</w:t>
      </w:r>
      <w:r w:rsidRPr="00D65B1D">
        <w:rPr>
          <w:rFonts w:ascii="微軟正黑體" w:eastAsia="微軟正黑體" w:hAnsi="微軟正黑體"/>
          <w:w w:val="105"/>
          <w:sz w:val="22"/>
          <w:szCs w:val="22"/>
        </w:rPr>
        <w:br/>
        <w:t>▲</w:t>
      </w:r>
      <w:r w:rsidRPr="00D65B1D">
        <w:rPr>
          <w:rFonts w:ascii="微軟正黑體" w:eastAsia="微軟正黑體" w:hAnsi="微軟正黑體" w:hint="eastAsia"/>
          <w:w w:val="105"/>
          <w:sz w:val="22"/>
          <w:szCs w:val="22"/>
        </w:rPr>
        <w:t>包</w:t>
      </w:r>
      <w:r w:rsidRPr="00D65B1D">
        <w:rPr>
          <w:rFonts w:ascii="微軟正黑體" w:eastAsia="微軟正黑體" w:hAnsi="微軟正黑體"/>
          <w:w w:val="105"/>
          <w:sz w:val="22"/>
          <w:szCs w:val="22"/>
        </w:rPr>
        <w:t>機票開票後</w:t>
      </w:r>
      <w:r w:rsidRPr="00D65B1D">
        <w:rPr>
          <w:rFonts w:ascii="微軟正黑體" w:eastAsia="微軟正黑體" w:hAnsi="微軟正黑體" w:hint="eastAsia"/>
          <w:w w:val="105"/>
          <w:sz w:val="22"/>
          <w:szCs w:val="22"/>
        </w:rPr>
        <w:t>，無論使用與否皆</w:t>
      </w:r>
      <w:r w:rsidRPr="00D65B1D">
        <w:rPr>
          <w:rFonts w:ascii="微軟正黑體" w:eastAsia="微軟正黑體" w:hAnsi="微軟正黑體"/>
          <w:w w:val="105"/>
          <w:sz w:val="22"/>
          <w:szCs w:val="22"/>
        </w:rPr>
        <w:t>無退票價值 。</w:t>
      </w:r>
      <w:r w:rsidRPr="00D65B1D">
        <w:rPr>
          <w:rFonts w:ascii="微軟正黑體" w:eastAsia="微軟正黑體" w:hAnsi="微軟正黑體"/>
          <w:w w:val="105"/>
          <w:sz w:val="22"/>
          <w:szCs w:val="22"/>
        </w:rPr>
        <w:br/>
        <w:t>▲本行程無法延長或縮短天數、更改航班及日期。</w:t>
      </w:r>
      <w:r w:rsidRPr="00D65B1D">
        <w:rPr>
          <w:rFonts w:ascii="微軟正黑體" w:eastAsia="微軟正黑體" w:hAnsi="微軟正黑體"/>
          <w:w w:val="105"/>
          <w:sz w:val="22"/>
          <w:szCs w:val="22"/>
        </w:rPr>
        <w:br/>
        <w:t>▲本行程使用之票種為</w:t>
      </w:r>
      <w:r w:rsidRPr="00D65B1D">
        <w:rPr>
          <w:rFonts w:ascii="微軟正黑體" w:eastAsia="微軟正黑體" w:hAnsi="微軟正黑體" w:hint="eastAsia"/>
          <w:w w:val="105"/>
          <w:sz w:val="22"/>
          <w:szCs w:val="22"/>
        </w:rPr>
        <w:t>包機</w:t>
      </w:r>
      <w:r w:rsidRPr="00D65B1D">
        <w:rPr>
          <w:rFonts w:ascii="微軟正黑體" w:eastAsia="微軟正黑體" w:hAnsi="微軟正黑體"/>
          <w:w w:val="105"/>
          <w:sz w:val="22"/>
          <w:szCs w:val="22"/>
        </w:rPr>
        <w:t>團體機票，因此無法累積航空公司哩程數、不可事先指定座位或劃位。</w:t>
      </w:r>
      <w:r w:rsidRPr="00D65B1D">
        <w:rPr>
          <w:rFonts w:ascii="微軟正黑體" w:eastAsia="微軟正黑體" w:hAnsi="微軟正黑體"/>
          <w:w w:val="105"/>
          <w:sz w:val="22"/>
          <w:szCs w:val="22"/>
        </w:rPr>
        <w:br/>
      </w:r>
      <w:r w:rsidRPr="00D65B1D">
        <w:rPr>
          <w:rFonts w:ascii="微軟正黑體" w:eastAsia="微軟正黑體" w:hAnsi="微軟正黑體" w:hint="eastAsia"/>
          <w:b/>
          <w:w w:val="105"/>
          <w:sz w:val="22"/>
          <w:szCs w:val="22"/>
        </w:rPr>
        <w:t>※</w:t>
      </w:r>
      <w:r w:rsidRPr="00D65B1D">
        <w:rPr>
          <w:rFonts w:ascii="微軟正黑體" w:eastAsia="微軟正黑體" w:hAnsi="微軟正黑體"/>
          <w:b/>
          <w:w w:val="105"/>
          <w:sz w:val="22"/>
          <w:szCs w:val="22"/>
        </w:rPr>
        <w:t>飯店說明</w:t>
      </w:r>
      <w:r w:rsidRPr="00D65B1D">
        <w:rPr>
          <w:rFonts w:ascii="微軟正黑體" w:eastAsia="微軟正黑體" w:hAnsi="微軟正黑體" w:hint="eastAsia"/>
          <w:b/>
          <w:w w:val="105"/>
          <w:sz w:val="22"/>
          <w:szCs w:val="22"/>
        </w:rPr>
        <w:t>：</w:t>
      </w:r>
      <w:r w:rsidRPr="00D65B1D">
        <w:rPr>
          <w:rFonts w:ascii="微軟正黑體" w:eastAsia="微軟正黑體" w:hAnsi="微軟正黑體"/>
          <w:w w:val="105"/>
          <w:sz w:val="22"/>
          <w:szCs w:val="22"/>
        </w:rPr>
        <w:br/>
        <w:t>▲本優惠報價是以雙人入住一房計算，若遇單人房需補單人房差。</w:t>
      </w:r>
      <w:r w:rsidRPr="00D65B1D">
        <w:rPr>
          <w:rFonts w:ascii="微軟正黑體" w:eastAsia="微軟正黑體" w:hAnsi="微軟正黑體"/>
          <w:w w:val="105"/>
          <w:sz w:val="22"/>
          <w:szCs w:val="22"/>
        </w:rPr>
        <w:br/>
        <w:t>▲飯店及航班皆以最終確認以行前說明會資料為準。</w:t>
      </w:r>
      <w:r w:rsidRPr="00D65B1D">
        <w:rPr>
          <w:rFonts w:ascii="微軟正黑體" w:eastAsia="微軟正黑體" w:hAnsi="微軟正黑體"/>
          <w:w w:val="105"/>
          <w:sz w:val="22"/>
          <w:szCs w:val="22"/>
        </w:rPr>
        <w:br/>
        <w:t>▲旅客需求一大床或二小床、高樓層、吸煙或禁煙房、非邊間或連通房等等特殊需求，在不增加售價之前提下，</w:t>
      </w:r>
      <w:r w:rsidRPr="00D65B1D">
        <w:rPr>
          <w:rFonts w:ascii="微軟正黑體" w:eastAsia="微軟正黑體" w:hAnsi="微軟正黑體" w:hint="eastAsia"/>
          <w:w w:val="105"/>
          <w:sz w:val="22"/>
          <w:szCs w:val="22"/>
        </w:rPr>
        <w:t>可需求但無法保證，</w:t>
      </w:r>
      <w:r w:rsidRPr="00D65B1D">
        <w:rPr>
          <w:rFonts w:ascii="微軟正黑體" w:eastAsia="微軟正黑體" w:hAnsi="微軟正黑體"/>
          <w:w w:val="105"/>
          <w:sz w:val="22"/>
          <w:szCs w:val="22"/>
        </w:rPr>
        <w:t>最終之情況需於飯店現場辦理入住時使得確認，尚祈鑒諒。</w:t>
      </w:r>
      <w:r w:rsidRPr="00D65B1D">
        <w:rPr>
          <w:rFonts w:ascii="微軟正黑體" w:eastAsia="微軟正黑體" w:hAnsi="微軟正黑體"/>
          <w:w w:val="105"/>
          <w:sz w:val="22"/>
          <w:szCs w:val="22"/>
        </w:rPr>
        <w:br/>
      </w:r>
      <w:r w:rsidRPr="00D65B1D">
        <w:rPr>
          <w:rFonts w:ascii="微軟正黑體" w:eastAsia="微軟正黑體" w:hAnsi="微軟正黑體" w:hint="eastAsia"/>
          <w:b/>
          <w:w w:val="105"/>
          <w:sz w:val="22"/>
          <w:szCs w:val="22"/>
        </w:rPr>
        <w:t>※</w:t>
      </w:r>
      <w:r w:rsidRPr="00D65B1D">
        <w:rPr>
          <w:rFonts w:ascii="微軟正黑體" w:eastAsia="微軟正黑體" w:hAnsi="微軟正黑體"/>
          <w:b/>
          <w:w w:val="105"/>
          <w:sz w:val="22"/>
          <w:szCs w:val="22"/>
        </w:rPr>
        <w:t>簽證</w:t>
      </w:r>
      <w:r w:rsidRPr="00D65B1D">
        <w:rPr>
          <w:rFonts w:ascii="微軟正黑體" w:eastAsia="微軟正黑體" w:hAnsi="微軟正黑體" w:hint="eastAsia"/>
          <w:b/>
          <w:w w:val="105"/>
          <w:sz w:val="22"/>
          <w:szCs w:val="22"/>
        </w:rPr>
        <w:t>：</w:t>
      </w:r>
      <w:r w:rsidRPr="00D65B1D">
        <w:rPr>
          <w:rFonts w:ascii="微軟正黑體" w:eastAsia="微軟正黑體" w:hAnsi="微軟正黑體"/>
          <w:b/>
          <w:w w:val="105"/>
          <w:sz w:val="22"/>
          <w:szCs w:val="22"/>
        </w:rPr>
        <w:br/>
      </w:r>
      <w:r w:rsidRPr="00D65B1D">
        <w:rPr>
          <w:rFonts w:ascii="微軟正黑體" w:eastAsia="微軟正黑體" w:hAnsi="微軟正黑體"/>
          <w:w w:val="105"/>
          <w:sz w:val="22"/>
          <w:szCs w:val="22"/>
        </w:rPr>
        <w:t>▲落地簽：須附護照影本（效期6個月以上）、2吋照片1張，簽證工作天5天（不含例假日）。</w:t>
      </w:r>
    </w:p>
    <w:p w14:paraId="339A1DA3"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w w:val="105"/>
          <w:sz w:val="22"/>
          <w:szCs w:val="22"/>
        </w:rPr>
        <w:t>**越南不接受雙重國籍，只能持1本護照進入越南**</w:t>
      </w:r>
    </w:p>
    <w:p w14:paraId="3A6FC6C3"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w w:val="105"/>
          <w:sz w:val="22"/>
          <w:szCs w:val="22"/>
        </w:rPr>
        <w:t>《越南（觀光）免簽證國家：印尼、馬來西亞、新加坡、泰國、緬甸、柬埔寨、寮國、菲律賓、汶萊、日本、韓國、挪威、芬蘭、俄羅斯、英國、法國、德國、西班牙、義大利，除上述國家之外一律都需要辦越南簽証。</w:t>
      </w:r>
    </w:p>
    <w:p w14:paraId="6D290ACB"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w w:val="105"/>
          <w:sz w:val="22"/>
          <w:szCs w:val="22"/>
        </w:rPr>
        <w:t>註：越南政府針對“未滿14歲以下之兒童”（不分國籍）入境越南，須有父母或監護人之陪同，才能入境越南。</w:t>
      </w:r>
    </w:p>
    <w:p w14:paraId="5A8FF36C"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w w:val="105"/>
          <w:sz w:val="22"/>
          <w:szCs w:val="22"/>
        </w:rPr>
        <w:t>▲貼心提醒：外籍人士需注意二次入境之辦理相關規定</w:t>
      </w:r>
    </w:p>
    <w:p w14:paraId="5F7A62CE" w14:textId="77777777" w:rsidR="00B11709" w:rsidRPr="00D65B1D" w:rsidRDefault="00B11709" w:rsidP="00B11709">
      <w:pPr>
        <w:widowControl/>
        <w:spacing w:line="0" w:lineRule="atLeast"/>
        <w:mirrorIndents/>
        <w:rPr>
          <w:rFonts w:ascii="微軟正黑體" w:eastAsia="微軟正黑體" w:hAnsi="微軟正黑體"/>
          <w:b/>
          <w:bCs/>
          <w:w w:val="105"/>
          <w:sz w:val="22"/>
          <w:szCs w:val="22"/>
        </w:rPr>
      </w:pPr>
      <w:r w:rsidRPr="00D65B1D">
        <w:rPr>
          <w:rFonts w:ascii="微軟正黑體" w:eastAsia="微軟正黑體" w:hAnsi="微軟正黑體" w:hint="eastAsia"/>
          <w:b/>
          <w:w w:val="105"/>
          <w:sz w:val="22"/>
          <w:szCs w:val="22"/>
        </w:rPr>
        <w:t>※</w:t>
      </w:r>
      <w:r w:rsidRPr="00D65B1D">
        <w:rPr>
          <w:rFonts w:ascii="微軟正黑體" w:eastAsia="微軟正黑體" w:hAnsi="微軟正黑體"/>
          <w:b/>
          <w:w w:val="105"/>
          <w:sz w:val="22"/>
          <w:szCs w:val="22"/>
        </w:rPr>
        <w:t>小費：在國外大多數的服務業從業人員為無底薪制，「小費」 即成為他們主要的收入來源，以下就必要給予之小費供您參考：</w:t>
      </w:r>
      <w:r w:rsidRPr="00D65B1D">
        <w:rPr>
          <w:rFonts w:ascii="微軟正黑體" w:eastAsia="微軟正黑體" w:hAnsi="微軟正黑體"/>
          <w:b/>
          <w:w w:val="105"/>
          <w:sz w:val="22"/>
          <w:szCs w:val="22"/>
        </w:rPr>
        <w:br/>
      </w:r>
      <w:r w:rsidRPr="00D65B1D">
        <w:rPr>
          <w:rFonts w:ascii="微軟正黑體" w:eastAsia="微軟正黑體" w:hAnsi="微軟正黑體"/>
          <w:w w:val="105"/>
          <w:sz w:val="22"/>
          <w:szCs w:val="22"/>
        </w:rPr>
        <w:t>◆本行程10人（含以上且加派領隊之團體，導遊+領隊小費以NT 300 每人/每天。</w:t>
      </w:r>
      <w:r w:rsidRPr="00D65B1D">
        <w:rPr>
          <w:rFonts w:ascii="微軟正黑體" w:eastAsia="微軟正黑體" w:hAnsi="微軟正黑體"/>
          <w:w w:val="105"/>
          <w:sz w:val="22"/>
          <w:szCs w:val="22"/>
        </w:rPr>
        <w:br/>
        <w:t>◆本行程10人</w:t>
      </w:r>
      <w:r w:rsidRPr="00D65B1D">
        <w:rPr>
          <w:rFonts w:ascii="微軟正黑體" w:eastAsia="微軟正黑體" w:hAnsi="微軟正黑體" w:hint="eastAsia"/>
          <w:w w:val="105"/>
          <w:sz w:val="22"/>
          <w:szCs w:val="22"/>
        </w:rPr>
        <w:t>以下，</w:t>
      </w:r>
      <w:r w:rsidRPr="00D65B1D">
        <w:rPr>
          <w:rFonts w:ascii="微軟正黑體" w:eastAsia="微軟正黑體" w:hAnsi="微軟正黑體"/>
          <w:w w:val="105"/>
          <w:sz w:val="22"/>
          <w:szCs w:val="22"/>
        </w:rPr>
        <w:t>無領隊隨團服務之</w:t>
      </w:r>
      <w:r w:rsidRPr="00D65B1D">
        <w:rPr>
          <w:rFonts w:ascii="微軟正黑體" w:eastAsia="微軟正黑體" w:hAnsi="微軟正黑體" w:hint="eastAsia"/>
          <w:w w:val="105"/>
          <w:sz w:val="22"/>
          <w:szCs w:val="22"/>
        </w:rPr>
        <w:t>迷你小團</w:t>
      </w:r>
      <w:r w:rsidRPr="00D65B1D">
        <w:rPr>
          <w:rFonts w:ascii="微軟正黑體" w:eastAsia="微軟正黑體" w:hAnsi="微軟正黑體"/>
          <w:w w:val="105"/>
          <w:sz w:val="22"/>
          <w:szCs w:val="22"/>
        </w:rPr>
        <w:t>，</w:t>
      </w:r>
      <w:r w:rsidRPr="00D65B1D">
        <w:rPr>
          <w:rFonts w:ascii="微軟正黑體" w:eastAsia="微軟正黑體" w:hAnsi="微軟正黑體" w:hint="eastAsia"/>
          <w:w w:val="105"/>
          <w:sz w:val="22"/>
          <w:szCs w:val="22"/>
        </w:rPr>
        <w:t>中文</w:t>
      </w:r>
      <w:r w:rsidRPr="00D65B1D">
        <w:rPr>
          <w:rFonts w:ascii="微軟正黑體" w:eastAsia="微軟正黑體" w:hAnsi="微軟正黑體"/>
          <w:w w:val="105"/>
          <w:sz w:val="22"/>
          <w:szCs w:val="22"/>
        </w:rPr>
        <w:t>導遊小費NT 300 每人/每天。</w:t>
      </w:r>
      <w:r w:rsidRPr="00D65B1D">
        <w:rPr>
          <w:rFonts w:ascii="微軟正黑體" w:eastAsia="微軟正黑體" w:hAnsi="微軟正黑體"/>
          <w:w w:val="105"/>
          <w:sz w:val="22"/>
          <w:szCs w:val="22"/>
        </w:rPr>
        <w:br/>
        <w:t>◆床頭小費：每間房間每天20000越盾。</w:t>
      </w:r>
      <w:r w:rsidRPr="00D65B1D">
        <w:rPr>
          <w:rFonts w:ascii="微軟正黑體" w:eastAsia="微軟正黑體" w:hAnsi="微軟正黑體"/>
          <w:w w:val="105"/>
          <w:sz w:val="22"/>
          <w:szCs w:val="22"/>
        </w:rPr>
        <w:br/>
        <w:t>◆行李小費：每件行李每次20000越盾。</w:t>
      </w:r>
      <w:r w:rsidRPr="00D65B1D">
        <w:rPr>
          <w:rFonts w:ascii="微軟正黑體" w:eastAsia="微軟正黑體" w:hAnsi="微軟正黑體"/>
          <w:w w:val="105"/>
          <w:sz w:val="22"/>
          <w:szCs w:val="22"/>
        </w:rPr>
        <w:br/>
        <w:t>◆三輪車車伕：每人20000越盾。</w:t>
      </w:r>
      <w:r w:rsidRPr="00D65B1D">
        <w:rPr>
          <w:rFonts w:ascii="微軟正黑體" w:eastAsia="微軟正黑體" w:hAnsi="微軟正黑體"/>
          <w:w w:val="105"/>
          <w:sz w:val="22"/>
          <w:szCs w:val="22"/>
        </w:rPr>
        <w:br/>
        <w:t>◆</w:t>
      </w:r>
      <w:r w:rsidRPr="00D65B1D">
        <w:rPr>
          <w:rFonts w:ascii="微軟正黑體" w:eastAsia="微軟正黑體" w:hAnsi="微軟正黑體" w:hint="eastAsia"/>
          <w:w w:val="105"/>
          <w:sz w:val="22"/>
          <w:szCs w:val="22"/>
        </w:rPr>
        <w:t>船</w:t>
      </w:r>
      <w:r w:rsidRPr="00D65B1D">
        <w:rPr>
          <w:rFonts w:ascii="微軟正黑體" w:eastAsia="微軟正黑體" w:hAnsi="微軟正黑體"/>
          <w:w w:val="105"/>
          <w:sz w:val="22"/>
          <w:szCs w:val="22"/>
        </w:rPr>
        <w:t>伕：每人20000越盾。</w:t>
      </w:r>
      <w:r w:rsidRPr="00D65B1D">
        <w:rPr>
          <w:rFonts w:ascii="微軟正黑體" w:eastAsia="微軟正黑體" w:hAnsi="微軟正黑體"/>
          <w:w w:val="105"/>
          <w:sz w:val="22"/>
          <w:szCs w:val="22"/>
        </w:rPr>
        <w:br/>
      </w:r>
      <w:r w:rsidRPr="00D65B1D">
        <w:rPr>
          <w:rFonts w:ascii="微軟正黑體" w:eastAsia="微軟正黑體" w:hAnsi="微軟正黑體" w:hint="eastAsia"/>
          <w:b/>
          <w:bCs/>
          <w:w w:val="105"/>
          <w:sz w:val="22"/>
          <w:szCs w:val="22"/>
        </w:rPr>
        <w:t>【團費包含】</w:t>
      </w:r>
    </w:p>
    <w:p w14:paraId="752D5A3D"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1.來回經濟艙團體機票。</w:t>
      </w:r>
    </w:p>
    <w:p w14:paraId="67EBDB75"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2.兩人一室住宿及全程表列餐食及旅遊交通費用（如遇單人報名須補單人房差或以三人一間加床作業）。</w:t>
      </w:r>
    </w:p>
    <w:p w14:paraId="5E4EF6BC"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3.新台幣250萬綜合旅行責任險+暨附加新台幣20萬意外醫療險。</w:t>
      </w:r>
    </w:p>
    <w:p w14:paraId="165C8555"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4.行李：依不同航空公司規定（每人10公斤手提行李一件+20公斤托運行李一件）。</w:t>
      </w:r>
    </w:p>
    <w:p w14:paraId="7673CB18"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5.含兩地機場稅及附加燃油費。</w:t>
      </w:r>
    </w:p>
    <w:p w14:paraId="534340EB"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6.含越南落地簽証費用。 （若要改越南實體簽証須補價差）。</w:t>
      </w:r>
    </w:p>
    <w:p w14:paraId="561E521C" w14:textId="77777777" w:rsidR="00B11709" w:rsidRPr="00D65B1D" w:rsidRDefault="00B11709" w:rsidP="00B11709">
      <w:pPr>
        <w:widowControl/>
        <w:spacing w:line="0" w:lineRule="atLeast"/>
        <w:mirrorIndents/>
        <w:rPr>
          <w:rFonts w:ascii="微軟正黑體" w:eastAsia="微軟正黑體" w:hAnsi="微軟正黑體"/>
          <w:b/>
          <w:bCs/>
          <w:w w:val="105"/>
          <w:sz w:val="22"/>
          <w:szCs w:val="22"/>
        </w:rPr>
      </w:pPr>
      <w:r w:rsidRPr="00D65B1D">
        <w:rPr>
          <w:rFonts w:ascii="微軟正黑體" w:eastAsia="微軟正黑體" w:hAnsi="微軟正黑體" w:hint="eastAsia"/>
          <w:b/>
          <w:bCs/>
          <w:w w:val="105"/>
          <w:sz w:val="22"/>
          <w:szCs w:val="22"/>
        </w:rPr>
        <w:t>【團費不包含】</w:t>
      </w:r>
    </w:p>
    <w:p w14:paraId="6440D4BC"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1.行程表上未載明之各項開支、自選建議行程及個人額外花費。</w:t>
      </w:r>
    </w:p>
    <w:p w14:paraId="262E24F6"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2.純私人之消費：如行李超重費、飲料酒類、洗衣、電話、電報及私人交通費。</w:t>
      </w:r>
    </w:p>
    <w:p w14:paraId="534CC416"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3.不含：導遊、領隊、司機小費 : 每天新台幣 $300元*5天=共 $1500元/每位旅客。</w:t>
      </w:r>
    </w:p>
    <w:p w14:paraId="430B6E36" w14:textId="77777777" w:rsidR="00B11709" w:rsidRPr="00D65B1D" w:rsidRDefault="00B11709" w:rsidP="00B11709">
      <w:pPr>
        <w:widowControl/>
        <w:spacing w:line="0" w:lineRule="atLeast"/>
        <w:mirrorIndents/>
        <w:rPr>
          <w:rFonts w:ascii="微軟正黑體" w:eastAsia="微軟正黑體" w:hAnsi="微軟正黑體"/>
          <w:w w:val="105"/>
          <w:sz w:val="22"/>
          <w:szCs w:val="22"/>
        </w:rPr>
      </w:pPr>
      <w:r w:rsidRPr="00D65B1D">
        <w:rPr>
          <w:rFonts w:ascii="微軟正黑體" w:eastAsia="微軟正黑體" w:hAnsi="微軟正黑體" w:hint="eastAsia"/>
          <w:w w:val="105"/>
          <w:sz w:val="22"/>
          <w:szCs w:val="22"/>
        </w:rPr>
        <w:t>4.個人旅遊平安保險：依規定旅客若有個別需求，得自行投保旅行平安保險。</w:t>
      </w:r>
    </w:p>
    <w:p w14:paraId="748D1FF7" w14:textId="77777777" w:rsidR="00B11709" w:rsidRPr="00B11709" w:rsidRDefault="00B11709" w:rsidP="00B11709">
      <w:pPr>
        <w:adjustRightInd w:val="0"/>
        <w:snapToGrid w:val="0"/>
        <w:spacing w:line="0" w:lineRule="atLeast"/>
        <w:jc w:val="both"/>
        <w:rPr>
          <w:rFonts w:ascii="微軟正黑體" w:eastAsia="微軟正黑體" w:hAnsi="微軟正黑體"/>
          <w:b/>
          <w:color w:val="000000" w:themeColor="text1"/>
        </w:rPr>
      </w:pPr>
    </w:p>
    <w:sectPr w:rsidR="00B11709" w:rsidRPr="00B11709" w:rsidSect="00B11709">
      <w:pgSz w:w="11906" w:h="16838" w:code="9"/>
      <w:pgMar w:top="567" w:right="624" w:bottom="567" w:left="624" w:header="284" w:footer="28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BC0E0D" w14:textId="77777777" w:rsidR="00D65A70" w:rsidRDefault="00D65A70" w:rsidP="005D33C2">
      <w:r>
        <w:separator/>
      </w:r>
    </w:p>
  </w:endnote>
  <w:endnote w:type="continuationSeparator" w:id="0">
    <w:p w14:paraId="1787CBC4" w14:textId="77777777" w:rsidR="00D65A70" w:rsidRDefault="00D65A70" w:rsidP="005D3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華康新特明體(P)">
    <w:panose1 w:val="02020900000000000000"/>
    <w:charset w:val="88"/>
    <w:family w:val="roman"/>
    <w:pitch w:val="variable"/>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4EE36A" w14:textId="77777777" w:rsidR="00D65A70" w:rsidRDefault="00D65A70" w:rsidP="005D33C2">
      <w:r>
        <w:separator/>
      </w:r>
    </w:p>
  </w:footnote>
  <w:footnote w:type="continuationSeparator" w:id="0">
    <w:p w14:paraId="4EA09303" w14:textId="77777777" w:rsidR="00D65A70" w:rsidRDefault="00D65A70" w:rsidP="005D33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9358A"/>
    <w:multiLevelType w:val="hybridMultilevel"/>
    <w:tmpl w:val="BE7C463A"/>
    <w:lvl w:ilvl="0" w:tplc="4DFAD60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16cid:durableId="1648288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6F45"/>
    <w:rsid w:val="00051024"/>
    <w:rsid w:val="0007221C"/>
    <w:rsid w:val="00080C04"/>
    <w:rsid w:val="0009145E"/>
    <w:rsid w:val="000954D2"/>
    <w:rsid w:val="000A15D3"/>
    <w:rsid w:val="000B4B16"/>
    <w:rsid w:val="000C4CE2"/>
    <w:rsid w:val="000E5F2A"/>
    <w:rsid w:val="000F1288"/>
    <w:rsid w:val="000F192B"/>
    <w:rsid w:val="000F39FE"/>
    <w:rsid w:val="00100F34"/>
    <w:rsid w:val="00104B5D"/>
    <w:rsid w:val="001107D4"/>
    <w:rsid w:val="001120F7"/>
    <w:rsid w:val="00135C56"/>
    <w:rsid w:val="00140358"/>
    <w:rsid w:val="001678ED"/>
    <w:rsid w:val="00176171"/>
    <w:rsid w:val="00191418"/>
    <w:rsid w:val="00192C49"/>
    <w:rsid w:val="001D1F91"/>
    <w:rsid w:val="001D6A20"/>
    <w:rsid w:val="001E0564"/>
    <w:rsid w:val="001E7456"/>
    <w:rsid w:val="00206BB5"/>
    <w:rsid w:val="00213FF8"/>
    <w:rsid w:val="00224864"/>
    <w:rsid w:val="0022766C"/>
    <w:rsid w:val="00237964"/>
    <w:rsid w:val="00252C6D"/>
    <w:rsid w:val="00276340"/>
    <w:rsid w:val="00291D72"/>
    <w:rsid w:val="00292FD8"/>
    <w:rsid w:val="002A6971"/>
    <w:rsid w:val="002E6A1C"/>
    <w:rsid w:val="002F7EE1"/>
    <w:rsid w:val="003261CB"/>
    <w:rsid w:val="003364AB"/>
    <w:rsid w:val="00336E12"/>
    <w:rsid w:val="00346F45"/>
    <w:rsid w:val="00366A4D"/>
    <w:rsid w:val="00391103"/>
    <w:rsid w:val="003927A0"/>
    <w:rsid w:val="003950BC"/>
    <w:rsid w:val="003C6662"/>
    <w:rsid w:val="003C6CEB"/>
    <w:rsid w:val="003E35A3"/>
    <w:rsid w:val="00414595"/>
    <w:rsid w:val="004512E4"/>
    <w:rsid w:val="0046482C"/>
    <w:rsid w:val="00472F3A"/>
    <w:rsid w:val="004753E5"/>
    <w:rsid w:val="004904F4"/>
    <w:rsid w:val="0049329E"/>
    <w:rsid w:val="004A0C9F"/>
    <w:rsid w:val="004B3E5B"/>
    <w:rsid w:val="004B60BC"/>
    <w:rsid w:val="004C5D4F"/>
    <w:rsid w:val="004C64CF"/>
    <w:rsid w:val="004D109E"/>
    <w:rsid w:val="00513DD9"/>
    <w:rsid w:val="00513F9C"/>
    <w:rsid w:val="0056324B"/>
    <w:rsid w:val="00564136"/>
    <w:rsid w:val="00567B4A"/>
    <w:rsid w:val="00586629"/>
    <w:rsid w:val="00587DAD"/>
    <w:rsid w:val="00590763"/>
    <w:rsid w:val="005963B3"/>
    <w:rsid w:val="005A58EC"/>
    <w:rsid w:val="005B0D7D"/>
    <w:rsid w:val="005B1C4A"/>
    <w:rsid w:val="005C1F47"/>
    <w:rsid w:val="005C71BC"/>
    <w:rsid w:val="005D33C2"/>
    <w:rsid w:val="005E40F4"/>
    <w:rsid w:val="00602097"/>
    <w:rsid w:val="00641BEC"/>
    <w:rsid w:val="00650FC5"/>
    <w:rsid w:val="006529C6"/>
    <w:rsid w:val="00674B7D"/>
    <w:rsid w:val="006755EC"/>
    <w:rsid w:val="0068025B"/>
    <w:rsid w:val="00680769"/>
    <w:rsid w:val="00696AFE"/>
    <w:rsid w:val="006B4C92"/>
    <w:rsid w:val="006E2A76"/>
    <w:rsid w:val="006E3B6A"/>
    <w:rsid w:val="006E4C9E"/>
    <w:rsid w:val="006E7F92"/>
    <w:rsid w:val="00715CB3"/>
    <w:rsid w:val="007177B8"/>
    <w:rsid w:val="007729DD"/>
    <w:rsid w:val="00782774"/>
    <w:rsid w:val="0079097C"/>
    <w:rsid w:val="0079541E"/>
    <w:rsid w:val="007A5C21"/>
    <w:rsid w:val="007E0ABB"/>
    <w:rsid w:val="0080304F"/>
    <w:rsid w:val="00814619"/>
    <w:rsid w:val="00814995"/>
    <w:rsid w:val="00816D63"/>
    <w:rsid w:val="0082326E"/>
    <w:rsid w:val="00827049"/>
    <w:rsid w:val="00831BFB"/>
    <w:rsid w:val="00832E44"/>
    <w:rsid w:val="00834219"/>
    <w:rsid w:val="00862A2F"/>
    <w:rsid w:val="00874AA7"/>
    <w:rsid w:val="008B0192"/>
    <w:rsid w:val="008C35B7"/>
    <w:rsid w:val="008D798B"/>
    <w:rsid w:val="008F4C79"/>
    <w:rsid w:val="00902AD2"/>
    <w:rsid w:val="00926681"/>
    <w:rsid w:val="00937185"/>
    <w:rsid w:val="00952F3A"/>
    <w:rsid w:val="009533DA"/>
    <w:rsid w:val="0096105F"/>
    <w:rsid w:val="00980BBC"/>
    <w:rsid w:val="00981D49"/>
    <w:rsid w:val="009B1FED"/>
    <w:rsid w:val="009C2F15"/>
    <w:rsid w:val="00A00349"/>
    <w:rsid w:val="00A06CA8"/>
    <w:rsid w:val="00A070B6"/>
    <w:rsid w:val="00A213AA"/>
    <w:rsid w:val="00A75C52"/>
    <w:rsid w:val="00A76745"/>
    <w:rsid w:val="00A90525"/>
    <w:rsid w:val="00A96C12"/>
    <w:rsid w:val="00AA3FE4"/>
    <w:rsid w:val="00AB1A2D"/>
    <w:rsid w:val="00AD7CC9"/>
    <w:rsid w:val="00AE2A0A"/>
    <w:rsid w:val="00B01F1A"/>
    <w:rsid w:val="00B039CD"/>
    <w:rsid w:val="00B11709"/>
    <w:rsid w:val="00B46B6E"/>
    <w:rsid w:val="00B56D7B"/>
    <w:rsid w:val="00B634A6"/>
    <w:rsid w:val="00B64EC1"/>
    <w:rsid w:val="00B8443E"/>
    <w:rsid w:val="00B87DEA"/>
    <w:rsid w:val="00B92938"/>
    <w:rsid w:val="00BB0D1D"/>
    <w:rsid w:val="00BC642B"/>
    <w:rsid w:val="00BD0E68"/>
    <w:rsid w:val="00C04B8F"/>
    <w:rsid w:val="00C10D2D"/>
    <w:rsid w:val="00C126E6"/>
    <w:rsid w:val="00C229AC"/>
    <w:rsid w:val="00C26902"/>
    <w:rsid w:val="00C47195"/>
    <w:rsid w:val="00C70C54"/>
    <w:rsid w:val="00C80F94"/>
    <w:rsid w:val="00C8139C"/>
    <w:rsid w:val="00C9358B"/>
    <w:rsid w:val="00C93DAA"/>
    <w:rsid w:val="00CA2787"/>
    <w:rsid w:val="00CD07BC"/>
    <w:rsid w:val="00CF4F64"/>
    <w:rsid w:val="00CF5E8A"/>
    <w:rsid w:val="00D05E04"/>
    <w:rsid w:val="00D062F2"/>
    <w:rsid w:val="00D11224"/>
    <w:rsid w:val="00D146D5"/>
    <w:rsid w:val="00D232F0"/>
    <w:rsid w:val="00D34342"/>
    <w:rsid w:val="00D4555D"/>
    <w:rsid w:val="00D570C3"/>
    <w:rsid w:val="00D60FFE"/>
    <w:rsid w:val="00D65A70"/>
    <w:rsid w:val="00D72FFE"/>
    <w:rsid w:val="00D818C5"/>
    <w:rsid w:val="00DC5CE6"/>
    <w:rsid w:val="00DD0888"/>
    <w:rsid w:val="00DE4D93"/>
    <w:rsid w:val="00DE69E0"/>
    <w:rsid w:val="00E2097B"/>
    <w:rsid w:val="00E233F7"/>
    <w:rsid w:val="00E42FD6"/>
    <w:rsid w:val="00E50902"/>
    <w:rsid w:val="00E6684F"/>
    <w:rsid w:val="00E7219F"/>
    <w:rsid w:val="00E857F4"/>
    <w:rsid w:val="00E93044"/>
    <w:rsid w:val="00E96F5A"/>
    <w:rsid w:val="00EB16EE"/>
    <w:rsid w:val="00EC34BA"/>
    <w:rsid w:val="00ED44F0"/>
    <w:rsid w:val="00F0350C"/>
    <w:rsid w:val="00F03A97"/>
    <w:rsid w:val="00F043F9"/>
    <w:rsid w:val="00F224B6"/>
    <w:rsid w:val="00F25784"/>
    <w:rsid w:val="00F320EC"/>
    <w:rsid w:val="00F71612"/>
    <w:rsid w:val="00F7539B"/>
    <w:rsid w:val="00F7743D"/>
    <w:rsid w:val="00FA26D8"/>
    <w:rsid w:val="00FD055B"/>
    <w:rsid w:val="00FD2384"/>
    <w:rsid w:val="00FE4958"/>
    <w:rsid w:val="00FE6E7D"/>
    <w:rsid w:val="00FE6EBE"/>
    <w:rsid w:val="00FF3F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2C99A"/>
  <w15:docId w15:val="{CC934D17-08E7-4090-B482-7B1C050C4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link w:val="40"/>
    <w:uiPriority w:val="9"/>
    <w:qFormat/>
    <w:rsid w:val="00F1258B"/>
    <w:pPr>
      <w:widowControl/>
      <w:spacing w:before="100" w:beforeAutospacing="1" w:after="100" w:afterAutospacing="1"/>
      <w:outlineLvl w:val="3"/>
    </w:pPr>
    <w:rPr>
      <w:rFonts w:ascii="新細明體" w:eastAsia="新細明體" w:hAnsi="新細明體" w:cs="新細明體"/>
      <w:b/>
      <w:bCs/>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wdtitleth011">
    <w:name w:val="wd_title_th_011"/>
    <w:basedOn w:val="a0"/>
    <w:rsid w:val="00F1258B"/>
    <w:rPr>
      <w:b/>
      <w:bCs/>
      <w:color w:val="000000"/>
      <w:sz w:val="28"/>
      <w:szCs w:val="28"/>
    </w:rPr>
  </w:style>
  <w:style w:type="character" w:styleId="a4">
    <w:name w:val="Hyperlink"/>
    <w:basedOn w:val="a0"/>
    <w:uiPriority w:val="99"/>
    <w:semiHidden/>
    <w:unhideWhenUsed/>
    <w:rsid w:val="00F1258B"/>
    <w:rPr>
      <w:color w:val="0000FF"/>
      <w:u w:val="single"/>
    </w:rPr>
  </w:style>
  <w:style w:type="character" w:styleId="a5">
    <w:name w:val="Strong"/>
    <w:basedOn w:val="a0"/>
    <w:uiPriority w:val="22"/>
    <w:qFormat/>
    <w:rsid w:val="00F1258B"/>
    <w:rPr>
      <w:b/>
      <w:bCs/>
    </w:rPr>
  </w:style>
  <w:style w:type="paragraph" w:styleId="Web">
    <w:name w:val="Normal (Web)"/>
    <w:basedOn w:val="a"/>
    <w:uiPriority w:val="99"/>
    <w:unhideWhenUsed/>
    <w:rsid w:val="00F1258B"/>
    <w:pPr>
      <w:widowControl/>
      <w:spacing w:before="100" w:beforeAutospacing="1" w:after="100" w:afterAutospacing="1"/>
    </w:pPr>
    <w:rPr>
      <w:rFonts w:ascii="新細明體" w:eastAsia="新細明體" w:hAnsi="新細明體" w:cs="新細明體"/>
      <w:color w:val="333333"/>
    </w:rPr>
  </w:style>
  <w:style w:type="character" w:customStyle="1" w:styleId="wdtitleth012">
    <w:name w:val="wd_title_th_012"/>
    <w:basedOn w:val="a0"/>
    <w:rsid w:val="00F1258B"/>
    <w:rPr>
      <w:b/>
      <w:bCs/>
      <w:color w:val="000000"/>
      <w:sz w:val="28"/>
      <w:szCs w:val="28"/>
    </w:rPr>
  </w:style>
  <w:style w:type="character" w:customStyle="1" w:styleId="40">
    <w:name w:val="標題 4 字元"/>
    <w:basedOn w:val="a0"/>
    <w:link w:val="4"/>
    <w:uiPriority w:val="9"/>
    <w:rsid w:val="00F1258B"/>
    <w:rPr>
      <w:rFonts w:ascii="新細明體" w:eastAsia="新細明體" w:hAnsi="新細明體" w:cs="新細明體"/>
      <w:b/>
      <w:bCs/>
      <w:kern w:val="0"/>
      <w:szCs w:val="24"/>
    </w:rPr>
  </w:style>
  <w:style w:type="paragraph" w:styleId="a6">
    <w:name w:val="Subtitle"/>
    <w:basedOn w:val="a"/>
    <w:next w:val="a"/>
    <w:pPr>
      <w:keepNext/>
      <w:keepLines/>
      <w:spacing w:before="360" w:after="80"/>
    </w:pPr>
    <w:rPr>
      <w:rFonts w:ascii="Georgia" w:eastAsia="Georgia" w:hAnsi="Georgia" w:cs="Georgia"/>
      <w:i/>
      <w:color w:val="666666"/>
      <w:sz w:val="48"/>
      <w:szCs w:val="48"/>
    </w:rPr>
  </w:style>
  <w:style w:type="table" w:customStyle="1" w:styleId="a7">
    <w:basedOn w:val="TableNormal1"/>
    <w:tblPr>
      <w:tblStyleRowBandSize w:val="1"/>
      <w:tblStyleColBandSize w:val="1"/>
      <w:tblCellMar>
        <w:top w:w="36" w:type="dxa"/>
        <w:left w:w="36" w:type="dxa"/>
        <w:bottom w:w="36" w:type="dxa"/>
        <w:right w:w="36" w:type="dxa"/>
      </w:tblCellMar>
    </w:tblPr>
  </w:style>
  <w:style w:type="table" w:customStyle="1" w:styleId="a8">
    <w:basedOn w:val="TableNormal1"/>
    <w:tblPr>
      <w:tblStyleRowBandSize w:val="1"/>
      <w:tblStyleColBandSize w:val="1"/>
      <w:tblCellMar>
        <w:top w:w="36" w:type="dxa"/>
        <w:left w:w="36" w:type="dxa"/>
        <w:bottom w:w="36" w:type="dxa"/>
        <w:right w:w="36" w:type="dxa"/>
      </w:tblCellMar>
    </w:tblPr>
  </w:style>
  <w:style w:type="table" w:customStyle="1" w:styleId="a9">
    <w:basedOn w:val="TableNormal1"/>
    <w:tblPr>
      <w:tblStyleRowBandSize w:val="1"/>
      <w:tblStyleColBandSize w:val="1"/>
      <w:tblCellMar>
        <w:top w:w="36" w:type="dxa"/>
        <w:left w:w="36" w:type="dxa"/>
        <w:bottom w:w="36" w:type="dxa"/>
        <w:right w:w="36" w:type="dxa"/>
      </w:tblCellMar>
    </w:tblPr>
  </w:style>
  <w:style w:type="table" w:customStyle="1" w:styleId="aa">
    <w:basedOn w:val="TableNormal1"/>
    <w:tblPr>
      <w:tblStyleRowBandSize w:val="1"/>
      <w:tblStyleColBandSize w:val="1"/>
      <w:tblCellMar>
        <w:top w:w="36" w:type="dxa"/>
        <w:left w:w="36" w:type="dxa"/>
        <w:bottom w:w="36" w:type="dxa"/>
        <w:right w:w="36" w:type="dxa"/>
      </w:tblCellMar>
    </w:tblPr>
  </w:style>
  <w:style w:type="table" w:customStyle="1" w:styleId="ab">
    <w:basedOn w:val="TableNormal1"/>
    <w:tblPr>
      <w:tblStyleRowBandSize w:val="1"/>
      <w:tblStyleColBandSize w:val="1"/>
      <w:tblCellMar>
        <w:top w:w="36" w:type="dxa"/>
        <w:left w:w="36" w:type="dxa"/>
        <w:bottom w:w="36" w:type="dxa"/>
        <w:right w:w="36" w:type="dxa"/>
      </w:tblCellMar>
    </w:tblPr>
  </w:style>
  <w:style w:type="table" w:customStyle="1" w:styleId="ac">
    <w:basedOn w:val="TableNormal1"/>
    <w:tblPr>
      <w:tblStyleRowBandSize w:val="1"/>
      <w:tblStyleColBandSize w:val="1"/>
      <w:tblCellMar>
        <w:top w:w="36" w:type="dxa"/>
        <w:left w:w="36" w:type="dxa"/>
        <w:bottom w:w="36" w:type="dxa"/>
        <w:right w:w="36" w:type="dxa"/>
      </w:tblCellMar>
    </w:tblPr>
  </w:style>
  <w:style w:type="table" w:customStyle="1" w:styleId="ad">
    <w:basedOn w:val="TableNormal1"/>
    <w:tblPr>
      <w:tblStyleRowBandSize w:val="1"/>
      <w:tblStyleColBandSize w:val="1"/>
      <w:tblCellMar>
        <w:top w:w="36" w:type="dxa"/>
        <w:left w:w="36" w:type="dxa"/>
        <w:bottom w:w="36" w:type="dxa"/>
        <w:right w:w="36" w:type="dxa"/>
      </w:tblCellMar>
    </w:tblPr>
  </w:style>
  <w:style w:type="paragraph" w:styleId="ae">
    <w:name w:val="header"/>
    <w:basedOn w:val="a"/>
    <w:link w:val="af"/>
    <w:uiPriority w:val="99"/>
    <w:unhideWhenUsed/>
    <w:rsid w:val="005D33C2"/>
    <w:pPr>
      <w:tabs>
        <w:tab w:val="center" w:pos="4153"/>
        <w:tab w:val="right" w:pos="8306"/>
      </w:tabs>
      <w:snapToGrid w:val="0"/>
    </w:pPr>
    <w:rPr>
      <w:sz w:val="20"/>
      <w:szCs w:val="20"/>
    </w:rPr>
  </w:style>
  <w:style w:type="character" w:customStyle="1" w:styleId="af">
    <w:name w:val="頁首 字元"/>
    <w:basedOn w:val="a0"/>
    <w:link w:val="ae"/>
    <w:uiPriority w:val="99"/>
    <w:rsid w:val="005D33C2"/>
    <w:rPr>
      <w:sz w:val="20"/>
      <w:szCs w:val="20"/>
    </w:rPr>
  </w:style>
  <w:style w:type="paragraph" w:styleId="af0">
    <w:name w:val="footer"/>
    <w:basedOn w:val="a"/>
    <w:link w:val="af1"/>
    <w:uiPriority w:val="99"/>
    <w:unhideWhenUsed/>
    <w:rsid w:val="005D33C2"/>
    <w:pPr>
      <w:tabs>
        <w:tab w:val="center" w:pos="4153"/>
        <w:tab w:val="right" w:pos="8306"/>
      </w:tabs>
      <w:snapToGrid w:val="0"/>
    </w:pPr>
    <w:rPr>
      <w:sz w:val="20"/>
      <w:szCs w:val="20"/>
    </w:rPr>
  </w:style>
  <w:style w:type="character" w:customStyle="1" w:styleId="af1">
    <w:name w:val="頁尾 字元"/>
    <w:basedOn w:val="a0"/>
    <w:link w:val="af0"/>
    <w:uiPriority w:val="99"/>
    <w:rsid w:val="005D33C2"/>
    <w:rPr>
      <w:sz w:val="20"/>
      <w:szCs w:val="20"/>
    </w:rPr>
  </w:style>
  <w:style w:type="paragraph" w:styleId="af2">
    <w:name w:val="Balloon Text"/>
    <w:basedOn w:val="a"/>
    <w:link w:val="af3"/>
    <w:uiPriority w:val="99"/>
    <w:semiHidden/>
    <w:unhideWhenUsed/>
    <w:rsid w:val="00FE6E7D"/>
    <w:rPr>
      <w:rFonts w:ascii="Tahoma" w:hAnsi="Tahoma" w:cs="Tahoma"/>
      <w:sz w:val="16"/>
      <w:szCs w:val="16"/>
    </w:rPr>
  </w:style>
  <w:style w:type="character" w:customStyle="1" w:styleId="af3">
    <w:name w:val="註解方塊文字 字元"/>
    <w:basedOn w:val="a0"/>
    <w:link w:val="af2"/>
    <w:uiPriority w:val="99"/>
    <w:semiHidden/>
    <w:rsid w:val="00FE6E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5366822">
      <w:bodyDiv w:val="1"/>
      <w:marLeft w:val="0"/>
      <w:marRight w:val="0"/>
      <w:marTop w:val="0"/>
      <w:marBottom w:val="0"/>
      <w:divBdr>
        <w:top w:val="none" w:sz="0" w:space="0" w:color="auto"/>
        <w:left w:val="none" w:sz="0" w:space="0" w:color="auto"/>
        <w:bottom w:val="none" w:sz="0" w:space="0" w:color="auto"/>
        <w:right w:val="none" w:sz="0" w:space="0" w:color="auto"/>
      </w:divBdr>
    </w:div>
    <w:div w:id="618341413">
      <w:bodyDiv w:val="1"/>
      <w:marLeft w:val="0"/>
      <w:marRight w:val="0"/>
      <w:marTop w:val="0"/>
      <w:marBottom w:val="0"/>
      <w:divBdr>
        <w:top w:val="none" w:sz="0" w:space="0" w:color="auto"/>
        <w:left w:val="none" w:sz="0" w:space="0" w:color="auto"/>
        <w:bottom w:val="none" w:sz="0" w:space="0" w:color="auto"/>
        <w:right w:val="none" w:sz="0" w:space="0" w:color="auto"/>
      </w:divBdr>
    </w:div>
    <w:div w:id="748698979">
      <w:bodyDiv w:val="1"/>
      <w:marLeft w:val="0"/>
      <w:marRight w:val="0"/>
      <w:marTop w:val="0"/>
      <w:marBottom w:val="0"/>
      <w:divBdr>
        <w:top w:val="none" w:sz="0" w:space="0" w:color="auto"/>
        <w:left w:val="none" w:sz="0" w:space="0" w:color="auto"/>
        <w:bottom w:val="none" w:sz="0" w:space="0" w:color="auto"/>
        <w:right w:val="none" w:sz="0" w:space="0" w:color="auto"/>
      </w:divBdr>
    </w:div>
    <w:div w:id="1496147806">
      <w:bodyDiv w:val="1"/>
      <w:marLeft w:val="0"/>
      <w:marRight w:val="0"/>
      <w:marTop w:val="0"/>
      <w:marBottom w:val="0"/>
      <w:divBdr>
        <w:top w:val="none" w:sz="0" w:space="0" w:color="auto"/>
        <w:left w:val="none" w:sz="0" w:space="0" w:color="auto"/>
        <w:bottom w:val="none" w:sz="0" w:space="0" w:color="auto"/>
        <w:right w:val="none" w:sz="0" w:space="0" w:color="auto"/>
      </w:divBdr>
    </w:div>
    <w:div w:id="2025091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5VOJ4pm32/YxB4lGUAQNz+stC+g==">AMUW2mW8WfyA1hEwKqeswGrTO73WR2u3pnSbRWymBv1HhTV2pmH2fjSQgYsBvphXCfB4SasEb7kjQEJl7YScjfPo+kOvY7gF9vP0N7l8+tGUPCMaRb7rBTZZdTc6cE3k1qyaUrLogppPLv4ACeUywkQWQdVp09O8HKKVGtuwGaSWY2W6ZKGCkwA=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839DEF0-C774-461A-99D1-0447D2765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832</TotalTime>
  <Pages>11</Pages>
  <Words>1067</Words>
  <Characters>6083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珮萱 張</dc:creator>
  <cp:lastModifiedBy>user</cp:lastModifiedBy>
  <cp:revision>16</cp:revision>
  <cp:lastPrinted>2024-12-25T02:28:00Z</cp:lastPrinted>
  <dcterms:created xsi:type="dcterms:W3CDTF">2024-12-24T11:46:00Z</dcterms:created>
  <dcterms:modified xsi:type="dcterms:W3CDTF">2024-12-25T03:27:00Z</dcterms:modified>
</cp:coreProperties>
</file>